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Pr="00B8468A" w:rsidRDefault="00717766" w:rsidP="00207228">
      <w:pPr>
        <w:rPr>
          <w:rFonts w:ascii="Times New Roman" w:hAnsi="Times New Roman"/>
          <w:b/>
          <w:sz w:val="24"/>
        </w:rPr>
      </w:pPr>
      <w:bookmarkStart w:id="0" w:name="_Toc262568021"/>
      <w:bookmarkStart w:id="1" w:name="_Toc295829847"/>
    </w:p>
    <w:p w14:paraId="5E02DDE1" w14:textId="77777777" w:rsidR="00C87CEE" w:rsidRPr="00B8468A" w:rsidRDefault="00530C90" w:rsidP="00A33695">
      <w:pPr>
        <w:jc w:val="center"/>
        <w:rPr>
          <w:rFonts w:ascii="Times New Roman" w:hAnsi="Times New Roman"/>
          <w:sz w:val="24"/>
        </w:rPr>
      </w:pPr>
      <w:r w:rsidRPr="00B8468A">
        <w:rPr>
          <w:rFonts w:ascii="Times New Roman" w:hAnsi="Times New Roman"/>
          <w:sz w:val="24"/>
        </w:rPr>
        <w:t>ZAŁĄCZNIK IX</w:t>
      </w:r>
    </w:p>
    <w:p w14:paraId="2F06EB4A" w14:textId="3798FA14" w:rsidR="00DD58A5" w:rsidRPr="00B8468A" w:rsidRDefault="00F41B3A" w:rsidP="00C87CEE">
      <w:pPr>
        <w:jc w:val="center"/>
        <w:rPr>
          <w:rFonts w:ascii="Times New Roman" w:hAnsi="Times New Roman"/>
          <w:b/>
          <w:sz w:val="24"/>
        </w:rPr>
      </w:pPr>
      <w:r w:rsidRPr="00B8468A">
        <w:rPr>
          <w:rFonts w:ascii="Times New Roman" w:hAnsi="Times New Roman"/>
          <w:b/>
          <w:sz w:val="24"/>
        </w:rPr>
        <w:t xml:space="preserve">INSTRUKCJE DOTYCZĄCE SPRAWOZDAWCZOŚCI W ZAKRESIE DUŻYCH EKSPOZYCJI </w:t>
      </w:r>
    </w:p>
    <w:p w14:paraId="377D3499" w14:textId="77777777" w:rsidR="00C87CEE" w:rsidRPr="00B8468A" w:rsidRDefault="00F41B3A" w:rsidP="00C87CEE">
      <w:pPr>
        <w:jc w:val="center"/>
        <w:rPr>
          <w:rFonts w:ascii="Times New Roman" w:hAnsi="Times New Roman"/>
          <w:b/>
          <w:sz w:val="24"/>
        </w:rPr>
      </w:pPr>
      <w:r w:rsidRPr="00B8468A">
        <w:rPr>
          <w:rFonts w:ascii="Times New Roman" w:hAnsi="Times New Roman"/>
          <w:b/>
          <w:sz w:val="24"/>
        </w:rPr>
        <w:t>ORAZ RYZYKA KONCENTRACJI</w:t>
      </w:r>
    </w:p>
    <w:p w14:paraId="5957ACB2" w14:textId="77777777" w:rsidR="00224E73" w:rsidRPr="00B8468A" w:rsidRDefault="00224E73" w:rsidP="00317768">
      <w:pPr>
        <w:pStyle w:val="Heading6"/>
        <w:rPr>
          <w:sz w:val="24"/>
          <w:szCs w:val="24"/>
        </w:rPr>
      </w:pPr>
    </w:p>
    <w:p w14:paraId="1388FDB6" w14:textId="77777777" w:rsidR="00224E73" w:rsidRPr="00B8468A" w:rsidRDefault="00224E73" w:rsidP="00317768">
      <w:pPr>
        <w:pStyle w:val="Heading6"/>
        <w:rPr>
          <w:sz w:val="24"/>
          <w:szCs w:val="24"/>
        </w:rPr>
      </w:pPr>
    </w:p>
    <w:p w14:paraId="0979E8D1" w14:textId="77777777" w:rsidR="001D23F1" w:rsidRPr="00B8468A" w:rsidRDefault="001D23F1" w:rsidP="001D23F1">
      <w:pPr>
        <w:rPr>
          <w:rFonts w:ascii="Times New Roman" w:hAnsi="Times New Roman"/>
          <w:sz w:val="24"/>
        </w:rPr>
      </w:pPr>
    </w:p>
    <w:p w14:paraId="24E54829" w14:textId="77777777" w:rsidR="00D64B66" w:rsidRPr="00B8468A" w:rsidRDefault="003105C6" w:rsidP="00317768">
      <w:pPr>
        <w:pStyle w:val="Heading6"/>
        <w:rPr>
          <w:sz w:val="24"/>
          <w:szCs w:val="24"/>
        </w:rPr>
      </w:pPr>
      <w:r w:rsidRPr="00B8468A">
        <w:rPr>
          <w:sz w:val="24"/>
        </w:rPr>
        <w:t>Spis treści</w:t>
      </w:r>
    </w:p>
    <w:p w14:paraId="5F35A1A6" w14:textId="76BC46B9" w:rsidR="00367BFE" w:rsidRPr="00B8468A" w:rsidRDefault="00621F98">
      <w:pPr>
        <w:pStyle w:val="TOC2"/>
        <w:rPr>
          <w:rFonts w:asciiTheme="minorHAnsi" w:eastAsiaTheme="minorEastAsia" w:hAnsiTheme="minorHAnsi" w:cstheme="minorBidi"/>
          <w:b w:val="0"/>
          <w:smallCaps w:val="0"/>
          <w:noProof w:val="0"/>
          <w:kern w:val="2"/>
          <w:sz w:val="24"/>
          <w:szCs w:val="24"/>
          <w:lang w:eastAsia="en-IE"/>
          <w14:ligatures w14:val="standardContextual"/>
        </w:rPr>
      </w:pPr>
      <w:r w:rsidRPr="00B8468A">
        <w:rPr>
          <w:rFonts w:ascii="Times New Roman" w:hAnsi="Times New Roman"/>
          <w:noProof w:val="0"/>
          <w:sz w:val="24"/>
        </w:rPr>
        <w:fldChar w:fldCharType="begin"/>
      </w:r>
      <w:r w:rsidRPr="00B8468A">
        <w:rPr>
          <w:rFonts w:ascii="Times New Roman" w:hAnsi="Times New Roman"/>
          <w:noProof w:val="0"/>
          <w:sz w:val="24"/>
        </w:rPr>
        <w:instrText xml:space="preserve"> TOC \o "1-3" \h \z \u </w:instrText>
      </w:r>
      <w:r w:rsidRPr="00B8468A">
        <w:rPr>
          <w:rFonts w:ascii="Times New Roman" w:hAnsi="Times New Roman"/>
          <w:noProof w:val="0"/>
          <w:sz w:val="24"/>
        </w:rPr>
        <w:fldChar w:fldCharType="separate"/>
      </w:r>
      <w:hyperlink w:anchor="_Toc188535285" w:history="1">
        <w:r w:rsidR="00367BFE" w:rsidRPr="00B8468A">
          <w:rPr>
            <w:rStyle w:val="Hyperlink"/>
            <w:rFonts w:ascii="Times New Roman" w:hAnsi="Times New Roman"/>
            <w:noProof w:val="0"/>
          </w:rPr>
          <w:t>CZĘŚĆ I: INSTRUKCJE OGÓLNE</w:t>
        </w:r>
        <w:r w:rsidR="00367BFE" w:rsidRPr="00B8468A">
          <w:rPr>
            <w:noProof w:val="0"/>
            <w:webHidden/>
          </w:rPr>
          <w:tab/>
        </w:r>
        <w:r w:rsidR="00367BFE" w:rsidRPr="00B8468A">
          <w:rPr>
            <w:noProof w:val="0"/>
            <w:webHidden/>
          </w:rPr>
          <w:fldChar w:fldCharType="begin"/>
        </w:r>
        <w:r w:rsidR="00367BFE" w:rsidRPr="00B8468A">
          <w:rPr>
            <w:noProof w:val="0"/>
            <w:webHidden/>
          </w:rPr>
          <w:instrText xml:space="preserve"> PAGEREF _Toc188535285 \h </w:instrText>
        </w:r>
        <w:r w:rsidR="00367BFE" w:rsidRPr="00B8468A">
          <w:rPr>
            <w:noProof w:val="0"/>
            <w:webHidden/>
          </w:rPr>
        </w:r>
        <w:r w:rsidR="00367BFE" w:rsidRPr="00B8468A">
          <w:rPr>
            <w:noProof w:val="0"/>
            <w:webHidden/>
          </w:rPr>
          <w:fldChar w:fldCharType="separate"/>
        </w:r>
        <w:r w:rsidR="00367BFE" w:rsidRPr="00B8468A">
          <w:rPr>
            <w:noProof w:val="0"/>
            <w:webHidden/>
          </w:rPr>
          <w:t>2</w:t>
        </w:r>
        <w:r w:rsidR="00367BFE" w:rsidRPr="00B8468A">
          <w:rPr>
            <w:noProof w:val="0"/>
            <w:webHidden/>
          </w:rPr>
          <w:fldChar w:fldCharType="end"/>
        </w:r>
      </w:hyperlink>
    </w:p>
    <w:p w14:paraId="27874A41" w14:textId="0C69C93D" w:rsidR="00367BFE" w:rsidRPr="00B8468A" w:rsidRDefault="00562368">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35286" w:history="1">
        <w:r w:rsidR="00367BFE" w:rsidRPr="00B8468A">
          <w:rPr>
            <w:rStyle w:val="Hyperlink"/>
            <w:rFonts w:ascii="Times New Roman" w:hAnsi="Times New Roman"/>
            <w:noProof w:val="0"/>
          </w:rPr>
          <w:t>1.</w:t>
        </w:r>
        <w:r w:rsidR="00367BFE" w:rsidRPr="00B8468A">
          <w:rPr>
            <w:rFonts w:asciiTheme="minorHAnsi" w:eastAsiaTheme="minorEastAsia" w:hAnsiTheme="minorHAnsi" w:cstheme="minorBidi"/>
            <w:b w:val="0"/>
            <w:smallCaps w:val="0"/>
            <w:noProof w:val="0"/>
            <w:kern w:val="2"/>
            <w:sz w:val="24"/>
            <w:szCs w:val="24"/>
            <w:lang w:eastAsia="en-IE"/>
            <w14:ligatures w14:val="standardContextual"/>
          </w:rPr>
          <w:tab/>
        </w:r>
        <w:r w:rsidR="00367BFE" w:rsidRPr="00B8468A">
          <w:rPr>
            <w:rStyle w:val="Hyperlink"/>
            <w:rFonts w:ascii="Times New Roman" w:hAnsi="Times New Roman"/>
            <w:noProof w:val="0"/>
          </w:rPr>
          <w:t>Struktura</w:t>
        </w:r>
        <w:r w:rsidRPr="00B8468A">
          <w:rPr>
            <w:rStyle w:val="Hyperlink"/>
            <w:rFonts w:ascii="Times New Roman" w:hAnsi="Times New Roman"/>
            <w:noProof w:val="0"/>
          </w:rPr>
          <w:t xml:space="preserve"> i</w:t>
        </w:r>
        <w:r>
          <w:rPr>
            <w:rStyle w:val="Hyperlink"/>
            <w:rFonts w:ascii="Times New Roman" w:hAnsi="Times New Roman"/>
            <w:noProof w:val="0"/>
          </w:rPr>
          <w:t> </w:t>
        </w:r>
        <w:r w:rsidRPr="00B8468A">
          <w:rPr>
            <w:rStyle w:val="Hyperlink"/>
            <w:rFonts w:ascii="Times New Roman" w:hAnsi="Times New Roman"/>
            <w:noProof w:val="0"/>
          </w:rPr>
          <w:t>kon</w:t>
        </w:r>
        <w:r w:rsidR="00367BFE" w:rsidRPr="00B8468A">
          <w:rPr>
            <w:rStyle w:val="Hyperlink"/>
            <w:rFonts w:ascii="Times New Roman" w:hAnsi="Times New Roman"/>
            <w:noProof w:val="0"/>
          </w:rPr>
          <w:t>wencje</w:t>
        </w:r>
        <w:r w:rsidR="00367BFE" w:rsidRPr="00B8468A">
          <w:rPr>
            <w:noProof w:val="0"/>
            <w:webHidden/>
          </w:rPr>
          <w:tab/>
        </w:r>
        <w:r w:rsidR="00367BFE" w:rsidRPr="00B8468A">
          <w:rPr>
            <w:noProof w:val="0"/>
            <w:webHidden/>
          </w:rPr>
          <w:fldChar w:fldCharType="begin"/>
        </w:r>
        <w:r w:rsidR="00367BFE" w:rsidRPr="00B8468A">
          <w:rPr>
            <w:noProof w:val="0"/>
            <w:webHidden/>
          </w:rPr>
          <w:instrText xml:space="preserve"> PAGEREF _Toc188535286 \h </w:instrText>
        </w:r>
        <w:r w:rsidR="00367BFE" w:rsidRPr="00B8468A">
          <w:rPr>
            <w:noProof w:val="0"/>
            <w:webHidden/>
          </w:rPr>
        </w:r>
        <w:r w:rsidR="00367BFE" w:rsidRPr="00B8468A">
          <w:rPr>
            <w:noProof w:val="0"/>
            <w:webHidden/>
          </w:rPr>
          <w:fldChar w:fldCharType="separate"/>
        </w:r>
        <w:r w:rsidR="00367BFE" w:rsidRPr="00B8468A">
          <w:rPr>
            <w:noProof w:val="0"/>
            <w:webHidden/>
          </w:rPr>
          <w:t>2</w:t>
        </w:r>
        <w:r w:rsidR="00367BFE" w:rsidRPr="00B8468A">
          <w:rPr>
            <w:noProof w:val="0"/>
            <w:webHidden/>
          </w:rPr>
          <w:fldChar w:fldCharType="end"/>
        </w:r>
      </w:hyperlink>
    </w:p>
    <w:p w14:paraId="0C385723" w14:textId="0F6584FB" w:rsidR="00367BFE" w:rsidRPr="00B8468A" w:rsidRDefault="00562368">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35287" w:history="1">
        <w:r w:rsidR="00367BFE" w:rsidRPr="00B8468A">
          <w:rPr>
            <w:rStyle w:val="Hyperlink"/>
            <w:noProof w:val="0"/>
          </w:rPr>
          <w:t>2.</w:t>
        </w:r>
        <w:r w:rsidR="00367BFE" w:rsidRPr="00B8468A">
          <w:rPr>
            <w:rFonts w:asciiTheme="minorHAnsi" w:eastAsiaTheme="minorEastAsia" w:hAnsiTheme="minorHAnsi" w:cstheme="minorBidi"/>
            <w:b w:val="0"/>
            <w:smallCaps w:val="0"/>
            <w:noProof w:val="0"/>
            <w:kern w:val="2"/>
            <w:sz w:val="24"/>
            <w:szCs w:val="24"/>
            <w:lang w:eastAsia="en-IE"/>
            <w14:ligatures w14:val="standardContextual"/>
          </w:rPr>
          <w:tab/>
        </w:r>
        <w:r w:rsidR="00367BFE" w:rsidRPr="00B8468A">
          <w:rPr>
            <w:rStyle w:val="Hyperlink"/>
            <w:rFonts w:ascii="Times New Roman" w:hAnsi="Times New Roman"/>
            <w:noProof w:val="0"/>
          </w:rPr>
          <w:t>Skróty</w:t>
        </w:r>
        <w:r w:rsidR="00367BFE" w:rsidRPr="00B8468A">
          <w:rPr>
            <w:noProof w:val="0"/>
            <w:webHidden/>
          </w:rPr>
          <w:tab/>
        </w:r>
        <w:r w:rsidR="00367BFE" w:rsidRPr="00B8468A">
          <w:rPr>
            <w:noProof w:val="0"/>
            <w:webHidden/>
          </w:rPr>
          <w:fldChar w:fldCharType="begin"/>
        </w:r>
        <w:r w:rsidR="00367BFE" w:rsidRPr="00B8468A">
          <w:rPr>
            <w:noProof w:val="0"/>
            <w:webHidden/>
          </w:rPr>
          <w:instrText xml:space="preserve"> PAGEREF _Toc188535287 \h </w:instrText>
        </w:r>
        <w:r w:rsidR="00367BFE" w:rsidRPr="00B8468A">
          <w:rPr>
            <w:noProof w:val="0"/>
            <w:webHidden/>
          </w:rPr>
        </w:r>
        <w:r w:rsidR="00367BFE" w:rsidRPr="00B8468A">
          <w:rPr>
            <w:noProof w:val="0"/>
            <w:webHidden/>
          </w:rPr>
          <w:fldChar w:fldCharType="separate"/>
        </w:r>
        <w:r w:rsidR="00367BFE" w:rsidRPr="00B8468A">
          <w:rPr>
            <w:noProof w:val="0"/>
            <w:webHidden/>
          </w:rPr>
          <w:t>2</w:t>
        </w:r>
        <w:r w:rsidR="00367BFE" w:rsidRPr="00B8468A">
          <w:rPr>
            <w:noProof w:val="0"/>
            <w:webHidden/>
          </w:rPr>
          <w:fldChar w:fldCharType="end"/>
        </w:r>
      </w:hyperlink>
    </w:p>
    <w:p w14:paraId="6873A40B" w14:textId="4AEDEDC8" w:rsidR="00367BFE" w:rsidRPr="00B8468A" w:rsidRDefault="00562368">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35288" w:history="1">
        <w:r w:rsidR="00367BFE" w:rsidRPr="00B8468A">
          <w:rPr>
            <w:rStyle w:val="Hyperlink"/>
            <w:rFonts w:ascii="Times New Roman" w:hAnsi="Times New Roman"/>
            <w:noProof w:val="0"/>
          </w:rPr>
          <w:t>CZĘŚĆ II: INSTRUKCJE DOTYCZĄCE WZORÓW</w:t>
        </w:r>
        <w:r w:rsidR="00367BFE" w:rsidRPr="00B8468A">
          <w:rPr>
            <w:noProof w:val="0"/>
            <w:webHidden/>
          </w:rPr>
          <w:tab/>
        </w:r>
        <w:r w:rsidR="00367BFE" w:rsidRPr="00B8468A">
          <w:rPr>
            <w:noProof w:val="0"/>
            <w:webHidden/>
          </w:rPr>
          <w:fldChar w:fldCharType="begin"/>
        </w:r>
        <w:r w:rsidR="00367BFE" w:rsidRPr="00B8468A">
          <w:rPr>
            <w:noProof w:val="0"/>
            <w:webHidden/>
          </w:rPr>
          <w:instrText xml:space="preserve"> PAGEREF _Toc188535288 \h </w:instrText>
        </w:r>
        <w:r w:rsidR="00367BFE" w:rsidRPr="00B8468A">
          <w:rPr>
            <w:noProof w:val="0"/>
            <w:webHidden/>
          </w:rPr>
        </w:r>
        <w:r w:rsidR="00367BFE" w:rsidRPr="00B8468A">
          <w:rPr>
            <w:noProof w:val="0"/>
            <w:webHidden/>
          </w:rPr>
          <w:fldChar w:fldCharType="separate"/>
        </w:r>
        <w:r w:rsidR="00367BFE" w:rsidRPr="00B8468A">
          <w:rPr>
            <w:noProof w:val="0"/>
            <w:webHidden/>
          </w:rPr>
          <w:t>3</w:t>
        </w:r>
        <w:r w:rsidR="00367BFE" w:rsidRPr="00B8468A">
          <w:rPr>
            <w:noProof w:val="0"/>
            <w:webHidden/>
          </w:rPr>
          <w:fldChar w:fldCharType="end"/>
        </w:r>
      </w:hyperlink>
    </w:p>
    <w:p w14:paraId="37691B07" w14:textId="6E4FAD03" w:rsidR="00367BFE" w:rsidRPr="00B8468A" w:rsidRDefault="00562368">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35289" w:history="1">
        <w:r w:rsidR="00367BFE" w:rsidRPr="00B8468A">
          <w:rPr>
            <w:rStyle w:val="Hyperlink"/>
            <w:rFonts w:ascii="Times New Roman" w:hAnsi="Times New Roman"/>
            <w:noProof w:val="0"/>
          </w:rPr>
          <w:t>1.</w:t>
        </w:r>
        <w:r w:rsidR="00367BFE" w:rsidRPr="00B8468A">
          <w:rPr>
            <w:rFonts w:asciiTheme="minorHAnsi" w:eastAsiaTheme="minorEastAsia" w:hAnsiTheme="minorHAnsi" w:cstheme="minorBidi"/>
            <w:b w:val="0"/>
            <w:smallCaps w:val="0"/>
            <w:noProof w:val="0"/>
            <w:kern w:val="2"/>
            <w:sz w:val="24"/>
            <w:szCs w:val="24"/>
            <w:lang w:eastAsia="en-IE"/>
            <w14:ligatures w14:val="standardContextual"/>
          </w:rPr>
          <w:tab/>
        </w:r>
        <w:r w:rsidR="00367BFE" w:rsidRPr="00B8468A">
          <w:rPr>
            <w:rStyle w:val="Hyperlink"/>
            <w:rFonts w:ascii="Times New Roman" w:hAnsi="Times New Roman"/>
            <w:noProof w:val="0"/>
          </w:rPr>
          <w:t>Zakres</w:t>
        </w:r>
        <w:r w:rsidRPr="00B8468A">
          <w:rPr>
            <w:rStyle w:val="Hyperlink"/>
            <w:rFonts w:ascii="Times New Roman" w:hAnsi="Times New Roman"/>
            <w:noProof w:val="0"/>
          </w:rPr>
          <w:t xml:space="preserve"> i</w:t>
        </w:r>
        <w:r>
          <w:rPr>
            <w:rStyle w:val="Hyperlink"/>
            <w:rFonts w:ascii="Times New Roman" w:hAnsi="Times New Roman"/>
            <w:noProof w:val="0"/>
          </w:rPr>
          <w:t> </w:t>
        </w:r>
        <w:r w:rsidRPr="00B8468A">
          <w:rPr>
            <w:rStyle w:val="Hyperlink"/>
            <w:rFonts w:ascii="Times New Roman" w:hAnsi="Times New Roman"/>
            <w:noProof w:val="0"/>
          </w:rPr>
          <w:t>poz</w:t>
        </w:r>
        <w:r w:rsidR="00367BFE" w:rsidRPr="00B8468A">
          <w:rPr>
            <w:rStyle w:val="Hyperlink"/>
            <w:rFonts w:ascii="Times New Roman" w:hAnsi="Times New Roman"/>
            <w:noProof w:val="0"/>
          </w:rPr>
          <w:t>iom sprawozdawczości</w:t>
        </w:r>
        <w:r w:rsidRPr="00B8468A">
          <w:rPr>
            <w:rStyle w:val="Hyperlink"/>
            <w:rFonts w:ascii="Times New Roman" w:hAnsi="Times New Roman"/>
            <w:noProof w:val="0"/>
          </w:rPr>
          <w:t xml:space="preserve"> w</w:t>
        </w:r>
        <w:r>
          <w:rPr>
            <w:rStyle w:val="Hyperlink"/>
            <w:rFonts w:ascii="Times New Roman" w:hAnsi="Times New Roman"/>
            <w:noProof w:val="0"/>
          </w:rPr>
          <w:t> </w:t>
        </w:r>
        <w:r w:rsidRPr="00B8468A">
          <w:rPr>
            <w:rStyle w:val="Hyperlink"/>
            <w:rFonts w:ascii="Times New Roman" w:hAnsi="Times New Roman"/>
            <w:noProof w:val="0"/>
          </w:rPr>
          <w:t>zak</w:t>
        </w:r>
        <w:r w:rsidR="00367BFE" w:rsidRPr="00B8468A">
          <w:rPr>
            <w:rStyle w:val="Hyperlink"/>
            <w:rFonts w:ascii="Times New Roman" w:hAnsi="Times New Roman"/>
            <w:noProof w:val="0"/>
          </w:rPr>
          <w:t>resie dużych ekspozycji</w:t>
        </w:r>
        <w:r w:rsidR="00367BFE" w:rsidRPr="00B8468A">
          <w:rPr>
            <w:noProof w:val="0"/>
            <w:webHidden/>
          </w:rPr>
          <w:tab/>
        </w:r>
        <w:r w:rsidR="00367BFE" w:rsidRPr="00B8468A">
          <w:rPr>
            <w:noProof w:val="0"/>
            <w:webHidden/>
          </w:rPr>
          <w:fldChar w:fldCharType="begin"/>
        </w:r>
        <w:r w:rsidR="00367BFE" w:rsidRPr="00B8468A">
          <w:rPr>
            <w:noProof w:val="0"/>
            <w:webHidden/>
          </w:rPr>
          <w:instrText xml:space="preserve"> PAGEREF _Toc188535289 \h </w:instrText>
        </w:r>
        <w:r w:rsidR="00367BFE" w:rsidRPr="00B8468A">
          <w:rPr>
            <w:noProof w:val="0"/>
            <w:webHidden/>
          </w:rPr>
        </w:r>
        <w:r w:rsidR="00367BFE" w:rsidRPr="00B8468A">
          <w:rPr>
            <w:noProof w:val="0"/>
            <w:webHidden/>
          </w:rPr>
          <w:fldChar w:fldCharType="separate"/>
        </w:r>
        <w:r w:rsidR="00367BFE" w:rsidRPr="00B8468A">
          <w:rPr>
            <w:noProof w:val="0"/>
            <w:webHidden/>
          </w:rPr>
          <w:t>3</w:t>
        </w:r>
        <w:r w:rsidR="00367BFE" w:rsidRPr="00B8468A">
          <w:rPr>
            <w:noProof w:val="0"/>
            <w:webHidden/>
          </w:rPr>
          <w:fldChar w:fldCharType="end"/>
        </w:r>
      </w:hyperlink>
    </w:p>
    <w:p w14:paraId="563EBDFF" w14:textId="75E38EF5" w:rsidR="00367BFE" w:rsidRPr="00B8468A" w:rsidRDefault="00562368">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35290" w:history="1">
        <w:r w:rsidR="00367BFE" w:rsidRPr="00B8468A">
          <w:rPr>
            <w:rStyle w:val="Hyperlink"/>
            <w:rFonts w:ascii="Times New Roman" w:hAnsi="Times New Roman"/>
            <w:noProof w:val="0"/>
          </w:rPr>
          <w:t>2.</w:t>
        </w:r>
        <w:r w:rsidR="00367BFE" w:rsidRPr="00B8468A">
          <w:rPr>
            <w:rFonts w:asciiTheme="minorHAnsi" w:eastAsiaTheme="minorEastAsia" w:hAnsiTheme="minorHAnsi" w:cstheme="minorBidi"/>
            <w:b w:val="0"/>
            <w:smallCaps w:val="0"/>
            <w:noProof w:val="0"/>
            <w:kern w:val="2"/>
            <w:sz w:val="24"/>
            <w:szCs w:val="24"/>
            <w:lang w:eastAsia="en-IE"/>
            <w14:ligatures w14:val="standardContextual"/>
          </w:rPr>
          <w:tab/>
        </w:r>
        <w:r w:rsidR="00367BFE" w:rsidRPr="00B8468A">
          <w:rPr>
            <w:rStyle w:val="Hyperlink"/>
            <w:rFonts w:ascii="Times New Roman" w:hAnsi="Times New Roman"/>
            <w:noProof w:val="0"/>
          </w:rPr>
          <w:t>Struktura wzoru dla dużych ekspozycji</w:t>
        </w:r>
        <w:r w:rsidR="00367BFE" w:rsidRPr="00B8468A">
          <w:rPr>
            <w:noProof w:val="0"/>
            <w:webHidden/>
          </w:rPr>
          <w:tab/>
        </w:r>
        <w:r w:rsidR="00367BFE" w:rsidRPr="00B8468A">
          <w:rPr>
            <w:noProof w:val="0"/>
            <w:webHidden/>
          </w:rPr>
          <w:fldChar w:fldCharType="begin"/>
        </w:r>
        <w:r w:rsidR="00367BFE" w:rsidRPr="00B8468A">
          <w:rPr>
            <w:noProof w:val="0"/>
            <w:webHidden/>
          </w:rPr>
          <w:instrText xml:space="preserve"> PAGEREF _Toc188535290 \h </w:instrText>
        </w:r>
        <w:r w:rsidR="00367BFE" w:rsidRPr="00B8468A">
          <w:rPr>
            <w:noProof w:val="0"/>
            <w:webHidden/>
          </w:rPr>
        </w:r>
        <w:r w:rsidR="00367BFE" w:rsidRPr="00B8468A">
          <w:rPr>
            <w:noProof w:val="0"/>
            <w:webHidden/>
          </w:rPr>
          <w:fldChar w:fldCharType="separate"/>
        </w:r>
        <w:r w:rsidR="00367BFE" w:rsidRPr="00B8468A">
          <w:rPr>
            <w:noProof w:val="0"/>
            <w:webHidden/>
          </w:rPr>
          <w:t>4</w:t>
        </w:r>
        <w:r w:rsidR="00367BFE" w:rsidRPr="00B8468A">
          <w:rPr>
            <w:noProof w:val="0"/>
            <w:webHidden/>
          </w:rPr>
          <w:fldChar w:fldCharType="end"/>
        </w:r>
      </w:hyperlink>
    </w:p>
    <w:p w14:paraId="400BD367" w14:textId="0E6FBE57" w:rsidR="00367BFE" w:rsidRPr="00B8468A" w:rsidRDefault="00562368">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35291" w:history="1">
        <w:r w:rsidR="00367BFE" w:rsidRPr="00B8468A">
          <w:rPr>
            <w:rStyle w:val="Hyperlink"/>
            <w:rFonts w:ascii="Times New Roman" w:eastAsia="Arial" w:hAnsi="Times New Roman"/>
            <w:noProof w:val="0"/>
          </w:rPr>
          <w:t>3.</w:t>
        </w:r>
        <w:r w:rsidR="00367BFE" w:rsidRPr="00B8468A">
          <w:rPr>
            <w:rFonts w:asciiTheme="minorHAnsi" w:eastAsiaTheme="minorEastAsia" w:hAnsiTheme="minorHAnsi" w:cstheme="minorBidi"/>
            <w:b w:val="0"/>
            <w:smallCaps w:val="0"/>
            <w:noProof w:val="0"/>
            <w:kern w:val="2"/>
            <w:sz w:val="24"/>
            <w:szCs w:val="24"/>
            <w:lang w:eastAsia="en-IE"/>
            <w14:ligatures w14:val="standardContextual"/>
          </w:rPr>
          <w:tab/>
        </w:r>
        <w:r w:rsidR="00367BFE" w:rsidRPr="00B8468A">
          <w:rPr>
            <w:rStyle w:val="Hyperlink"/>
            <w:rFonts w:ascii="Times New Roman" w:hAnsi="Times New Roman"/>
            <w:noProof w:val="0"/>
          </w:rPr>
          <w:t>Definicje</w:t>
        </w:r>
        <w:r w:rsidRPr="00B8468A">
          <w:rPr>
            <w:rStyle w:val="Hyperlink"/>
            <w:rFonts w:ascii="Times New Roman" w:hAnsi="Times New Roman"/>
            <w:noProof w:val="0"/>
          </w:rPr>
          <w:t xml:space="preserve"> i</w:t>
        </w:r>
        <w:r>
          <w:rPr>
            <w:rStyle w:val="Hyperlink"/>
            <w:rFonts w:ascii="Times New Roman" w:hAnsi="Times New Roman"/>
            <w:noProof w:val="0"/>
          </w:rPr>
          <w:t> </w:t>
        </w:r>
        <w:r w:rsidRPr="00B8468A">
          <w:rPr>
            <w:rStyle w:val="Hyperlink"/>
            <w:rFonts w:ascii="Times New Roman" w:hAnsi="Times New Roman"/>
            <w:noProof w:val="0"/>
          </w:rPr>
          <w:t>ins</w:t>
        </w:r>
        <w:r w:rsidR="00367BFE" w:rsidRPr="00B8468A">
          <w:rPr>
            <w:rStyle w:val="Hyperlink"/>
            <w:rFonts w:ascii="Times New Roman" w:hAnsi="Times New Roman"/>
            <w:noProof w:val="0"/>
          </w:rPr>
          <w:t>trukcje ogólne na potrzeby sprawozdawczości</w:t>
        </w:r>
        <w:r w:rsidRPr="00B8468A">
          <w:rPr>
            <w:rStyle w:val="Hyperlink"/>
            <w:rFonts w:ascii="Times New Roman" w:hAnsi="Times New Roman"/>
            <w:noProof w:val="0"/>
          </w:rPr>
          <w:t xml:space="preserve"> w</w:t>
        </w:r>
        <w:r>
          <w:rPr>
            <w:rStyle w:val="Hyperlink"/>
            <w:rFonts w:ascii="Times New Roman" w:hAnsi="Times New Roman"/>
            <w:noProof w:val="0"/>
          </w:rPr>
          <w:t> </w:t>
        </w:r>
        <w:r w:rsidRPr="00B8468A">
          <w:rPr>
            <w:rStyle w:val="Hyperlink"/>
            <w:rFonts w:ascii="Times New Roman" w:hAnsi="Times New Roman"/>
            <w:noProof w:val="0"/>
          </w:rPr>
          <w:t>zak</w:t>
        </w:r>
        <w:r w:rsidR="00367BFE" w:rsidRPr="00B8468A">
          <w:rPr>
            <w:rStyle w:val="Hyperlink"/>
            <w:rFonts w:ascii="Times New Roman" w:hAnsi="Times New Roman"/>
            <w:noProof w:val="0"/>
          </w:rPr>
          <w:t>resie dużych ekspozycji</w:t>
        </w:r>
        <w:r w:rsidR="00367BFE" w:rsidRPr="00B8468A">
          <w:rPr>
            <w:noProof w:val="0"/>
            <w:webHidden/>
          </w:rPr>
          <w:tab/>
        </w:r>
        <w:r w:rsidR="00367BFE" w:rsidRPr="00B8468A">
          <w:rPr>
            <w:noProof w:val="0"/>
            <w:webHidden/>
          </w:rPr>
          <w:fldChar w:fldCharType="begin"/>
        </w:r>
        <w:r w:rsidR="00367BFE" w:rsidRPr="00B8468A">
          <w:rPr>
            <w:noProof w:val="0"/>
            <w:webHidden/>
          </w:rPr>
          <w:instrText xml:space="preserve"> PAGEREF _Toc188535291 \h </w:instrText>
        </w:r>
        <w:r w:rsidR="00367BFE" w:rsidRPr="00B8468A">
          <w:rPr>
            <w:noProof w:val="0"/>
            <w:webHidden/>
          </w:rPr>
        </w:r>
        <w:r w:rsidR="00367BFE" w:rsidRPr="00B8468A">
          <w:rPr>
            <w:noProof w:val="0"/>
            <w:webHidden/>
          </w:rPr>
          <w:fldChar w:fldCharType="separate"/>
        </w:r>
        <w:r w:rsidR="00367BFE" w:rsidRPr="00B8468A">
          <w:rPr>
            <w:noProof w:val="0"/>
            <w:webHidden/>
          </w:rPr>
          <w:t>4</w:t>
        </w:r>
        <w:r w:rsidR="00367BFE" w:rsidRPr="00B8468A">
          <w:rPr>
            <w:noProof w:val="0"/>
            <w:webHidden/>
          </w:rPr>
          <w:fldChar w:fldCharType="end"/>
        </w:r>
      </w:hyperlink>
    </w:p>
    <w:p w14:paraId="20B9E23F" w14:textId="2F4D15F6" w:rsidR="00367BFE" w:rsidRPr="00B8468A" w:rsidRDefault="00562368">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35292" w:history="1">
        <w:r w:rsidR="00367BFE" w:rsidRPr="00B8468A">
          <w:rPr>
            <w:rStyle w:val="Hyperlink"/>
            <w:rFonts w:ascii="Times New Roman" w:hAnsi="Times New Roman"/>
            <w:noProof w:val="0"/>
          </w:rPr>
          <w:t>4.</w:t>
        </w:r>
        <w:r w:rsidR="00367BFE" w:rsidRPr="00B8468A">
          <w:rPr>
            <w:rFonts w:asciiTheme="minorHAnsi" w:eastAsiaTheme="minorEastAsia" w:hAnsiTheme="minorHAnsi" w:cstheme="minorBidi"/>
            <w:b w:val="0"/>
            <w:smallCaps w:val="0"/>
            <w:noProof w:val="0"/>
            <w:kern w:val="2"/>
            <w:sz w:val="24"/>
            <w:szCs w:val="24"/>
            <w:lang w:eastAsia="en-IE"/>
            <w14:ligatures w14:val="standardContextual"/>
          </w:rPr>
          <w:tab/>
        </w:r>
        <w:r w:rsidR="00367BFE" w:rsidRPr="00B8468A">
          <w:rPr>
            <w:rStyle w:val="Hyperlink"/>
            <w:rFonts w:ascii="Times New Roman" w:hAnsi="Times New Roman"/>
            <w:noProof w:val="0"/>
          </w:rPr>
          <w:t>Wzór C 26.00 – Limity dużych ekspozycji (limity LE)</w:t>
        </w:r>
        <w:r w:rsidR="00367BFE" w:rsidRPr="00B8468A">
          <w:rPr>
            <w:noProof w:val="0"/>
            <w:webHidden/>
          </w:rPr>
          <w:tab/>
        </w:r>
        <w:r w:rsidR="00367BFE" w:rsidRPr="00B8468A">
          <w:rPr>
            <w:noProof w:val="0"/>
            <w:webHidden/>
          </w:rPr>
          <w:fldChar w:fldCharType="begin"/>
        </w:r>
        <w:r w:rsidR="00367BFE" w:rsidRPr="00B8468A">
          <w:rPr>
            <w:noProof w:val="0"/>
            <w:webHidden/>
          </w:rPr>
          <w:instrText xml:space="preserve"> PAGEREF _Toc188535292 \h </w:instrText>
        </w:r>
        <w:r w:rsidR="00367BFE" w:rsidRPr="00B8468A">
          <w:rPr>
            <w:noProof w:val="0"/>
            <w:webHidden/>
          </w:rPr>
        </w:r>
        <w:r w:rsidR="00367BFE" w:rsidRPr="00B8468A">
          <w:rPr>
            <w:noProof w:val="0"/>
            <w:webHidden/>
          </w:rPr>
          <w:fldChar w:fldCharType="separate"/>
        </w:r>
        <w:r w:rsidR="00367BFE" w:rsidRPr="00B8468A">
          <w:rPr>
            <w:noProof w:val="0"/>
            <w:webHidden/>
          </w:rPr>
          <w:t>5</w:t>
        </w:r>
        <w:r w:rsidR="00367BFE" w:rsidRPr="00B8468A">
          <w:rPr>
            <w:noProof w:val="0"/>
            <w:webHidden/>
          </w:rPr>
          <w:fldChar w:fldCharType="end"/>
        </w:r>
      </w:hyperlink>
    </w:p>
    <w:p w14:paraId="16295DD6" w14:textId="4556422E" w:rsidR="00367BFE" w:rsidRPr="00B8468A" w:rsidRDefault="00562368">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35293" w:history="1">
        <w:r w:rsidR="00367BFE" w:rsidRPr="00B8468A">
          <w:rPr>
            <w:rStyle w:val="Hyperlink"/>
            <w:rFonts w:ascii="Times New Roman" w:hAnsi="Times New Roman"/>
            <w:noProof w:val="0"/>
          </w:rPr>
          <w:t>4.1.</w:t>
        </w:r>
        <w:r w:rsidR="00367BFE" w:rsidRPr="00B8468A">
          <w:rPr>
            <w:rFonts w:asciiTheme="minorHAnsi" w:eastAsiaTheme="minorEastAsia" w:hAnsiTheme="minorHAnsi" w:cstheme="minorBidi"/>
            <w:b w:val="0"/>
            <w:smallCaps w:val="0"/>
            <w:noProof w:val="0"/>
            <w:kern w:val="2"/>
            <w:sz w:val="24"/>
            <w:szCs w:val="24"/>
            <w:lang w:eastAsia="en-IE"/>
            <w14:ligatures w14:val="standardContextual"/>
          </w:rPr>
          <w:tab/>
        </w:r>
        <w:r w:rsidR="00367BFE" w:rsidRPr="00B8468A">
          <w:rPr>
            <w:rStyle w:val="Hyperlink"/>
            <w:rFonts w:ascii="Times New Roman" w:hAnsi="Times New Roman"/>
            <w:noProof w:val="0"/>
          </w:rPr>
          <w:t>Instrukcje dotyczące poszczególnych wierszy</w:t>
        </w:r>
        <w:r w:rsidR="00367BFE" w:rsidRPr="00B8468A">
          <w:rPr>
            <w:noProof w:val="0"/>
            <w:webHidden/>
          </w:rPr>
          <w:tab/>
        </w:r>
        <w:r w:rsidR="00367BFE" w:rsidRPr="00B8468A">
          <w:rPr>
            <w:noProof w:val="0"/>
            <w:webHidden/>
          </w:rPr>
          <w:fldChar w:fldCharType="begin"/>
        </w:r>
        <w:r w:rsidR="00367BFE" w:rsidRPr="00B8468A">
          <w:rPr>
            <w:noProof w:val="0"/>
            <w:webHidden/>
          </w:rPr>
          <w:instrText xml:space="preserve"> PAGEREF _Toc188535293 \h </w:instrText>
        </w:r>
        <w:r w:rsidR="00367BFE" w:rsidRPr="00B8468A">
          <w:rPr>
            <w:noProof w:val="0"/>
            <w:webHidden/>
          </w:rPr>
        </w:r>
        <w:r w:rsidR="00367BFE" w:rsidRPr="00B8468A">
          <w:rPr>
            <w:noProof w:val="0"/>
            <w:webHidden/>
          </w:rPr>
          <w:fldChar w:fldCharType="separate"/>
        </w:r>
        <w:r w:rsidR="00367BFE" w:rsidRPr="00B8468A">
          <w:rPr>
            <w:noProof w:val="0"/>
            <w:webHidden/>
          </w:rPr>
          <w:t>5</w:t>
        </w:r>
        <w:r w:rsidR="00367BFE" w:rsidRPr="00B8468A">
          <w:rPr>
            <w:noProof w:val="0"/>
            <w:webHidden/>
          </w:rPr>
          <w:fldChar w:fldCharType="end"/>
        </w:r>
      </w:hyperlink>
    </w:p>
    <w:p w14:paraId="4C019124" w14:textId="211A650C" w:rsidR="00367BFE" w:rsidRPr="00B8468A" w:rsidRDefault="00562368">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35294" w:history="1">
        <w:r w:rsidR="00367BFE" w:rsidRPr="00B8468A">
          <w:rPr>
            <w:rStyle w:val="Hyperlink"/>
            <w:rFonts w:ascii="Times New Roman" w:hAnsi="Times New Roman"/>
            <w:noProof w:val="0"/>
          </w:rPr>
          <w:t>5.</w:t>
        </w:r>
        <w:r w:rsidR="00367BFE" w:rsidRPr="00B8468A">
          <w:rPr>
            <w:rFonts w:asciiTheme="minorHAnsi" w:eastAsiaTheme="minorEastAsia" w:hAnsiTheme="minorHAnsi" w:cstheme="minorBidi"/>
            <w:b w:val="0"/>
            <w:smallCaps w:val="0"/>
            <w:noProof w:val="0"/>
            <w:kern w:val="2"/>
            <w:sz w:val="24"/>
            <w:szCs w:val="24"/>
            <w:lang w:eastAsia="en-IE"/>
            <w14:ligatures w14:val="standardContextual"/>
          </w:rPr>
          <w:tab/>
        </w:r>
        <w:r w:rsidR="00367BFE" w:rsidRPr="00B8468A">
          <w:rPr>
            <w:rStyle w:val="Hyperlink"/>
            <w:rFonts w:ascii="Times New Roman" w:hAnsi="Times New Roman"/>
            <w:noProof w:val="0"/>
          </w:rPr>
          <w:t>Wzór C 27.00 – Dane identyfikacyjne kontrahenta (LE1)</w:t>
        </w:r>
        <w:r w:rsidR="00367BFE" w:rsidRPr="00B8468A">
          <w:rPr>
            <w:noProof w:val="0"/>
            <w:webHidden/>
          </w:rPr>
          <w:tab/>
        </w:r>
        <w:r w:rsidR="00367BFE" w:rsidRPr="00B8468A">
          <w:rPr>
            <w:noProof w:val="0"/>
            <w:webHidden/>
          </w:rPr>
          <w:fldChar w:fldCharType="begin"/>
        </w:r>
        <w:r w:rsidR="00367BFE" w:rsidRPr="00B8468A">
          <w:rPr>
            <w:noProof w:val="0"/>
            <w:webHidden/>
          </w:rPr>
          <w:instrText xml:space="preserve"> PAGEREF _Toc188535294 \h </w:instrText>
        </w:r>
        <w:r w:rsidR="00367BFE" w:rsidRPr="00B8468A">
          <w:rPr>
            <w:noProof w:val="0"/>
            <w:webHidden/>
          </w:rPr>
        </w:r>
        <w:r w:rsidR="00367BFE" w:rsidRPr="00B8468A">
          <w:rPr>
            <w:noProof w:val="0"/>
            <w:webHidden/>
          </w:rPr>
          <w:fldChar w:fldCharType="separate"/>
        </w:r>
        <w:r w:rsidR="00367BFE" w:rsidRPr="00B8468A">
          <w:rPr>
            <w:noProof w:val="0"/>
            <w:webHidden/>
          </w:rPr>
          <w:t>7</w:t>
        </w:r>
        <w:r w:rsidR="00367BFE" w:rsidRPr="00B8468A">
          <w:rPr>
            <w:noProof w:val="0"/>
            <w:webHidden/>
          </w:rPr>
          <w:fldChar w:fldCharType="end"/>
        </w:r>
      </w:hyperlink>
    </w:p>
    <w:p w14:paraId="7329E6F8" w14:textId="26EB9035" w:rsidR="00367BFE" w:rsidRPr="00B8468A" w:rsidRDefault="00562368">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35295" w:history="1">
        <w:r w:rsidR="00367BFE" w:rsidRPr="00B8468A">
          <w:rPr>
            <w:rStyle w:val="Hyperlink"/>
            <w:rFonts w:ascii="Times New Roman" w:hAnsi="Times New Roman"/>
            <w:noProof w:val="0"/>
          </w:rPr>
          <w:t>5.1.</w:t>
        </w:r>
        <w:r w:rsidR="00367BFE" w:rsidRPr="00B8468A">
          <w:rPr>
            <w:rFonts w:asciiTheme="minorHAnsi" w:eastAsiaTheme="minorEastAsia" w:hAnsiTheme="minorHAnsi" w:cstheme="minorBidi"/>
            <w:b w:val="0"/>
            <w:smallCaps w:val="0"/>
            <w:noProof w:val="0"/>
            <w:kern w:val="2"/>
            <w:sz w:val="24"/>
            <w:szCs w:val="24"/>
            <w:lang w:eastAsia="en-IE"/>
            <w14:ligatures w14:val="standardContextual"/>
          </w:rPr>
          <w:tab/>
        </w:r>
        <w:r w:rsidR="00367BFE" w:rsidRPr="00B8468A">
          <w:rPr>
            <w:rStyle w:val="Hyperlink"/>
            <w:rFonts w:ascii="Times New Roman" w:hAnsi="Times New Roman"/>
            <w:noProof w:val="0"/>
          </w:rPr>
          <w:t>Instrukcje dotyczące poszczególnych kolumn</w:t>
        </w:r>
        <w:r w:rsidR="00367BFE" w:rsidRPr="00B8468A">
          <w:rPr>
            <w:noProof w:val="0"/>
            <w:webHidden/>
          </w:rPr>
          <w:tab/>
        </w:r>
        <w:r w:rsidR="00367BFE" w:rsidRPr="00B8468A">
          <w:rPr>
            <w:noProof w:val="0"/>
            <w:webHidden/>
          </w:rPr>
          <w:fldChar w:fldCharType="begin"/>
        </w:r>
        <w:r w:rsidR="00367BFE" w:rsidRPr="00B8468A">
          <w:rPr>
            <w:noProof w:val="0"/>
            <w:webHidden/>
          </w:rPr>
          <w:instrText xml:space="preserve"> PAGEREF _Toc188535295 \h </w:instrText>
        </w:r>
        <w:r w:rsidR="00367BFE" w:rsidRPr="00B8468A">
          <w:rPr>
            <w:noProof w:val="0"/>
            <w:webHidden/>
          </w:rPr>
        </w:r>
        <w:r w:rsidR="00367BFE" w:rsidRPr="00B8468A">
          <w:rPr>
            <w:noProof w:val="0"/>
            <w:webHidden/>
          </w:rPr>
          <w:fldChar w:fldCharType="separate"/>
        </w:r>
        <w:r w:rsidR="00367BFE" w:rsidRPr="00B8468A">
          <w:rPr>
            <w:noProof w:val="0"/>
            <w:webHidden/>
          </w:rPr>
          <w:t>7</w:t>
        </w:r>
        <w:r w:rsidR="00367BFE" w:rsidRPr="00B8468A">
          <w:rPr>
            <w:noProof w:val="0"/>
            <w:webHidden/>
          </w:rPr>
          <w:fldChar w:fldCharType="end"/>
        </w:r>
      </w:hyperlink>
    </w:p>
    <w:p w14:paraId="298EB095" w14:textId="32B068B3" w:rsidR="00367BFE" w:rsidRPr="00B8468A" w:rsidRDefault="00562368">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35296" w:history="1">
        <w:r w:rsidR="00367BFE" w:rsidRPr="00B8468A">
          <w:rPr>
            <w:rStyle w:val="Hyperlink"/>
            <w:rFonts w:ascii="Times New Roman" w:hAnsi="Times New Roman"/>
            <w:noProof w:val="0"/>
          </w:rPr>
          <w:t>6.</w:t>
        </w:r>
        <w:r w:rsidR="00367BFE" w:rsidRPr="00B8468A">
          <w:rPr>
            <w:rFonts w:asciiTheme="minorHAnsi" w:eastAsiaTheme="minorEastAsia" w:hAnsiTheme="minorHAnsi" w:cstheme="minorBidi"/>
            <w:b w:val="0"/>
            <w:smallCaps w:val="0"/>
            <w:noProof w:val="0"/>
            <w:kern w:val="2"/>
            <w:sz w:val="24"/>
            <w:szCs w:val="24"/>
            <w:lang w:eastAsia="en-IE"/>
            <w14:ligatures w14:val="standardContextual"/>
          </w:rPr>
          <w:tab/>
        </w:r>
        <w:r w:rsidR="00367BFE" w:rsidRPr="00B8468A">
          <w:rPr>
            <w:rStyle w:val="Hyperlink"/>
            <w:rFonts w:ascii="Times New Roman" w:hAnsi="Times New Roman"/>
            <w:noProof w:val="0"/>
          </w:rPr>
          <w:t>Wzór C 28.00 – Ekspozycje</w:t>
        </w:r>
        <w:r w:rsidRPr="00B8468A">
          <w:rPr>
            <w:rStyle w:val="Hyperlink"/>
            <w:rFonts w:ascii="Times New Roman" w:hAnsi="Times New Roman"/>
            <w:noProof w:val="0"/>
          </w:rPr>
          <w:t xml:space="preserve"> w</w:t>
        </w:r>
        <w:r>
          <w:rPr>
            <w:rStyle w:val="Hyperlink"/>
            <w:rFonts w:ascii="Times New Roman" w:hAnsi="Times New Roman"/>
            <w:noProof w:val="0"/>
          </w:rPr>
          <w:t> </w:t>
        </w:r>
        <w:r w:rsidRPr="00B8468A">
          <w:rPr>
            <w:rStyle w:val="Hyperlink"/>
            <w:rFonts w:ascii="Times New Roman" w:hAnsi="Times New Roman"/>
            <w:noProof w:val="0"/>
          </w:rPr>
          <w:t>por</w:t>
        </w:r>
        <w:r w:rsidR="00367BFE" w:rsidRPr="00B8468A">
          <w:rPr>
            <w:rStyle w:val="Hyperlink"/>
            <w:rFonts w:ascii="Times New Roman" w:hAnsi="Times New Roman"/>
            <w:noProof w:val="0"/>
          </w:rPr>
          <w:t>tfelu bankowym</w:t>
        </w:r>
        <w:r w:rsidRPr="00B8468A">
          <w:rPr>
            <w:rStyle w:val="Hyperlink"/>
            <w:rFonts w:ascii="Times New Roman" w:hAnsi="Times New Roman"/>
            <w:noProof w:val="0"/>
          </w:rPr>
          <w:t xml:space="preserve"> i</w:t>
        </w:r>
        <w:r>
          <w:rPr>
            <w:rStyle w:val="Hyperlink"/>
            <w:rFonts w:ascii="Times New Roman" w:hAnsi="Times New Roman"/>
            <w:noProof w:val="0"/>
          </w:rPr>
          <w:t> </w:t>
        </w:r>
        <w:r w:rsidRPr="00B8468A">
          <w:rPr>
            <w:rStyle w:val="Hyperlink"/>
            <w:rFonts w:ascii="Times New Roman" w:hAnsi="Times New Roman"/>
            <w:noProof w:val="0"/>
          </w:rPr>
          <w:t>han</w:t>
        </w:r>
        <w:r w:rsidR="00367BFE" w:rsidRPr="00B8468A">
          <w:rPr>
            <w:rStyle w:val="Hyperlink"/>
            <w:rFonts w:ascii="Times New Roman" w:hAnsi="Times New Roman"/>
            <w:noProof w:val="0"/>
          </w:rPr>
          <w:t>dlowym (LE2)</w:t>
        </w:r>
        <w:r w:rsidR="00367BFE" w:rsidRPr="00B8468A">
          <w:rPr>
            <w:noProof w:val="0"/>
            <w:webHidden/>
          </w:rPr>
          <w:tab/>
        </w:r>
        <w:r w:rsidR="00367BFE" w:rsidRPr="00B8468A">
          <w:rPr>
            <w:noProof w:val="0"/>
            <w:webHidden/>
          </w:rPr>
          <w:fldChar w:fldCharType="begin"/>
        </w:r>
        <w:r w:rsidR="00367BFE" w:rsidRPr="00B8468A">
          <w:rPr>
            <w:noProof w:val="0"/>
            <w:webHidden/>
          </w:rPr>
          <w:instrText xml:space="preserve"> PAGEREF _Toc188535296 \h </w:instrText>
        </w:r>
        <w:r w:rsidR="00367BFE" w:rsidRPr="00B8468A">
          <w:rPr>
            <w:noProof w:val="0"/>
            <w:webHidden/>
          </w:rPr>
        </w:r>
        <w:r w:rsidR="00367BFE" w:rsidRPr="00B8468A">
          <w:rPr>
            <w:noProof w:val="0"/>
            <w:webHidden/>
          </w:rPr>
          <w:fldChar w:fldCharType="separate"/>
        </w:r>
        <w:r w:rsidR="00367BFE" w:rsidRPr="00B8468A">
          <w:rPr>
            <w:noProof w:val="0"/>
            <w:webHidden/>
          </w:rPr>
          <w:t>9</w:t>
        </w:r>
        <w:r w:rsidR="00367BFE" w:rsidRPr="00B8468A">
          <w:rPr>
            <w:noProof w:val="0"/>
            <w:webHidden/>
          </w:rPr>
          <w:fldChar w:fldCharType="end"/>
        </w:r>
      </w:hyperlink>
    </w:p>
    <w:p w14:paraId="6218FA9A" w14:textId="5910BA52" w:rsidR="00367BFE" w:rsidRPr="00B8468A" w:rsidRDefault="00562368">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35297" w:history="1">
        <w:r w:rsidR="00367BFE" w:rsidRPr="00B8468A">
          <w:rPr>
            <w:rStyle w:val="Hyperlink"/>
            <w:rFonts w:ascii="Times New Roman" w:hAnsi="Times New Roman"/>
            <w:noProof w:val="0"/>
          </w:rPr>
          <w:t>6.1.</w:t>
        </w:r>
        <w:r w:rsidR="00367BFE" w:rsidRPr="00B8468A">
          <w:rPr>
            <w:rFonts w:asciiTheme="minorHAnsi" w:eastAsiaTheme="minorEastAsia" w:hAnsiTheme="minorHAnsi" w:cstheme="minorBidi"/>
            <w:b w:val="0"/>
            <w:smallCaps w:val="0"/>
            <w:noProof w:val="0"/>
            <w:kern w:val="2"/>
            <w:sz w:val="24"/>
            <w:szCs w:val="24"/>
            <w:lang w:eastAsia="en-IE"/>
            <w14:ligatures w14:val="standardContextual"/>
          </w:rPr>
          <w:tab/>
        </w:r>
        <w:r w:rsidR="00367BFE" w:rsidRPr="00B8468A">
          <w:rPr>
            <w:rStyle w:val="Hyperlink"/>
            <w:rFonts w:ascii="Times New Roman" w:hAnsi="Times New Roman"/>
            <w:noProof w:val="0"/>
          </w:rPr>
          <w:t>Instrukcje dotyczące poszczególnych kolumn</w:t>
        </w:r>
        <w:r w:rsidR="00367BFE" w:rsidRPr="00B8468A">
          <w:rPr>
            <w:noProof w:val="0"/>
            <w:webHidden/>
          </w:rPr>
          <w:tab/>
        </w:r>
        <w:r w:rsidR="00367BFE" w:rsidRPr="00B8468A">
          <w:rPr>
            <w:noProof w:val="0"/>
            <w:webHidden/>
          </w:rPr>
          <w:fldChar w:fldCharType="begin"/>
        </w:r>
        <w:r w:rsidR="00367BFE" w:rsidRPr="00B8468A">
          <w:rPr>
            <w:noProof w:val="0"/>
            <w:webHidden/>
          </w:rPr>
          <w:instrText xml:space="preserve"> PAGEREF _Toc188535297 \h </w:instrText>
        </w:r>
        <w:r w:rsidR="00367BFE" w:rsidRPr="00B8468A">
          <w:rPr>
            <w:noProof w:val="0"/>
            <w:webHidden/>
          </w:rPr>
        </w:r>
        <w:r w:rsidR="00367BFE" w:rsidRPr="00B8468A">
          <w:rPr>
            <w:noProof w:val="0"/>
            <w:webHidden/>
          </w:rPr>
          <w:fldChar w:fldCharType="separate"/>
        </w:r>
        <w:r w:rsidR="00367BFE" w:rsidRPr="00B8468A">
          <w:rPr>
            <w:noProof w:val="0"/>
            <w:webHidden/>
          </w:rPr>
          <w:t>9</w:t>
        </w:r>
        <w:r w:rsidR="00367BFE" w:rsidRPr="00B8468A">
          <w:rPr>
            <w:noProof w:val="0"/>
            <w:webHidden/>
          </w:rPr>
          <w:fldChar w:fldCharType="end"/>
        </w:r>
      </w:hyperlink>
    </w:p>
    <w:p w14:paraId="7352C1CE" w14:textId="16357BB5" w:rsidR="00367BFE" w:rsidRPr="00B8468A" w:rsidRDefault="00562368">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35298" w:history="1">
        <w:r w:rsidR="00367BFE" w:rsidRPr="00B8468A">
          <w:rPr>
            <w:rStyle w:val="Hyperlink"/>
            <w:rFonts w:ascii="Times New Roman" w:hAnsi="Times New Roman"/>
            <w:noProof w:val="0"/>
          </w:rPr>
          <w:t>7.</w:t>
        </w:r>
        <w:r w:rsidR="00367BFE" w:rsidRPr="00B8468A">
          <w:rPr>
            <w:rFonts w:asciiTheme="minorHAnsi" w:eastAsiaTheme="minorEastAsia" w:hAnsiTheme="minorHAnsi" w:cstheme="minorBidi"/>
            <w:b w:val="0"/>
            <w:smallCaps w:val="0"/>
            <w:noProof w:val="0"/>
            <w:kern w:val="2"/>
            <w:sz w:val="24"/>
            <w:szCs w:val="24"/>
            <w:lang w:eastAsia="en-IE"/>
            <w14:ligatures w14:val="standardContextual"/>
          </w:rPr>
          <w:tab/>
        </w:r>
        <w:r w:rsidR="00367BFE" w:rsidRPr="00B8468A">
          <w:rPr>
            <w:rStyle w:val="Hyperlink"/>
            <w:rFonts w:ascii="Times New Roman" w:hAnsi="Times New Roman"/>
            <w:noProof w:val="0"/>
          </w:rPr>
          <w:t>Wzór C 29.00 – Szczegóły ekspozycji wobec pojedynczych klientów</w:t>
        </w:r>
        <w:r w:rsidRPr="00B8468A">
          <w:rPr>
            <w:rStyle w:val="Hyperlink"/>
            <w:rFonts w:ascii="Times New Roman" w:hAnsi="Times New Roman"/>
            <w:noProof w:val="0"/>
          </w:rPr>
          <w:t xml:space="preserve"> w</w:t>
        </w:r>
        <w:r>
          <w:rPr>
            <w:rStyle w:val="Hyperlink"/>
            <w:rFonts w:ascii="Times New Roman" w:hAnsi="Times New Roman"/>
            <w:noProof w:val="0"/>
          </w:rPr>
          <w:t> </w:t>
        </w:r>
        <w:r w:rsidRPr="00B8468A">
          <w:rPr>
            <w:rStyle w:val="Hyperlink"/>
            <w:rFonts w:ascii="Times New Roman" w:hAnsi="Times New Roman"/>
            <w:noProof w:val="0"/>
          </w:rPr>
          <w:t>ram</w:t>
        </w:r>
        <w:r w:rsidR="00367BFE" w:rsidRPr="00B8468A">
          <w:rPr>
            <w:rStyle w:val="Hyperlink"/>
            <w:rFonts w:ascii="Times New Roman" w:hAnsi="Times New Roman"/>
            <w:noProof w:val="0"/>
          </w:rPr>
          <w:t>ach grup powiązanych klientów (LE3)</w:t>
        </w:r>
        <w:r w:rsidR="00367BFE" w:rsidRPr="00B8468A">
          <w:rPr>
            <w:noProof w:val="0"/>
            <w:webHidden/>
          </w:rPr>
          <w:tab/>
        </w:r>
        <w:r w:rsidR="00367BFE" w:rsidRPr="00B8468A">
          <w:rPr>
            <w:noProof w:val="0"/>
            <w:webHidden/>
          </w:rPr>
          <w:fldChar w:fldCharType="begin"/>
        </w:r>
        <w:r w:rsidR="00367BFE" w:rsidRPr="00B8468A">
          <w:rPr>
            <w:noProof w:val="0"/>
            <w:webHidden/>
          </w:rPr>
          <w:instrText xml:space="preserve"> PAGEREF _Toc188535298 \h </w:instrText>
        </w:r>
        <w:r w:rsidR="00367BFE" w:rsidRPr="00B8468A">
          <w:rPr>
            <w:noProof w:val="0"/>
            <w:webHidden/>
          </w:rPr>
        </w:r>
        <w:r w:rsidR="00367BFE" w:rsidRPr="00B8468A">
          <w:rPr>
            <w:noProof w:val="0"/>
            <w:webHidden/>
          </w:rPr>
          <w:fldChar w:fldCharType="separate"/>
        </w:r>
        <w:r w:rsidR="00367BFE" w:rsidRPr="00B8468A">
          <w:rPr>
            <w:noProof w:val="0"/>
            <w:webHidden/>
          </w:rPr>
          <w:t>18</w:t>
        </w:r>
        <w:r w:rsidR="00367BFE" w:rsidRPr="00B8468A">
          <w:rPr>
            <w:noProof w:val="0"/>
            <w:webHidden/>
          </w:rPr>
          <w:fldChar w:fldCharType="end"/>
        </w:r>
      </w:hyperlink>
    </w:p>
    <w:p w14:paraId="48E1F033" w14:textId="1E09F6C4" w:rsidR="00367BFE" w:rsidRPr="00B8468A" w:rsidRDefault="00562368">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35299" w:history="1">
        <w:r w:rsidR="00367BFE" w:rsidRPr="00B8468A">
          <w:rPr>
            <w:rStyle w:val="Hyperlink"/>
            <w:rFonts w:ascii="Times New Roman" w:hAnsi="Times New Roman"/>
            <w:noProof w:val="0"/>
          </w:rPr>
          <w:t>7.1.</w:t>
        </w:r>
        <w:r w:rsidR="00367BFE" w:rsidRPr="00B8468A">
          <w:rPr>
            <w:rFonts w:asciiTheme="minorHAnsi" w:eastAsiaTheme="minorEastAsia" w:hAnsiTheme="minorHAnsi" w:cstheme="minorBidi"/>
            <w:b w:val="0"/>
            <w:smallCaps w:val="0"/>
            <w:noProof w:val="0"/>
            <w:kern w:val="2"/>
            <w:sz w:val="24"/>
            <w:szCs w:val="24"/>
            <w:lang w:eastAsia="en-IE"/>
            <w14:ligatures w14:val="standardContextual"/>
          </w:rPr>
          <w:tab/>
        </w:r>
        <w:r w:rsidR="00367BFE" w:rsidRPr="00B8468A">
          <w:rPr>
            <w:rStyle w:val="Hyperlink"/>
            <w:rFonts w:ascii="Times New Roman" w:hAnsi="Times New Roman"/>
            <w:noProof w:val="0"/>
          </w:rPr>
          <w:t>Instrukcje dotyczące poszczególnych kolumn</w:t>
        </w:r>
        <w:r w:rsidR="00367BFE" w:rsidRPr="00B8468A">
          <w:rPr>
            <w:noProof w:val="0"/>
            <w:webHidden/>
          </w:rPr>
          <w:tab/>
        </w:r>
        <w:r w:rsidR="00367BFE" w:rsidRPr="00B8468A">
          <w:rPr>
            <w:noProof w:val="0"/>
            <w:webHidden/>
          </w:rPr>
          <w:fldChar w:fldCharType="begin"/>
        </w:r>
        <w:r w:rsidR="00367BFE" w:rsidRPr="00B8468A">
          <w:rPr>
            <w:noProof w:val="0"/>
            <w:webHidden/>
          </w:rPr>
          <w:instrText xml:space="preserve"> PAGEREF _Toc188535299 \h </w:instrText>
        </w:r>
        <w:r w:rsidR="00367BFE" w:rsidRPr="00B8468A">
          <w:rPr>
            <w:noProof w:val="0"/>
            <w:webHidden/>
          </w:rPr>
        </w:r>
        <w:r w:rsidR="00367BFE" w:rsidRPr="00B8468A">
          <w:rPr>
            <w:noProof w:val="0"/>
            <w:webHidden/>
          </w:rPr>
          <w:fldChar w:fldCharType="separate"/>
        </w:r>
        <w:r w:rsidR="00367BFE" w:rsidRPr="00B8468A">
          <w:rPr>
            <w:noProof w:val="0"/>
            <w:webHidden/>
          </w:rPr>
          <w:t>18</w:t>
        </w:r>
        <w:r w:rsidR="00367BFE" w:rsidRPr="00B8468A">
          <w:rPr>
            <w:noProof w:val="0"/>
            <w:webHidden/>
          </w:rPr>
          <w:fldChar w:fldCharType="end"/>
        </w:r>
      </w:hyperlink>
    </w:p>
    <w:p w14:paraId="20DF363A" w14:textId="1EC8B1D1" w:rsidR="00A801A9" w:rsidRPr="00B8468A" w:rsidRDefault="00621F98" w:rsidP="00005FFC">
      <w:pPr>
        <w:rPr>
          <w:rFonts w:ascii="Times New Roman" w:hAnsi="Times New Roman"/>
          <w:sz w:val="24"/>
        </w:rPr>
        <w:sectPr w:rsidR="00A801A9" w:rsidRPr="00B8468A"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B8468A">
        <w:rPr>
          <w:rFonts w:ascii="Times New Roman" w:hAnsi="Times New Roman"/>
          <w:sz w:val="24"/>
        </w:rPr>
        <w:fldChar w:fldCharType="end"/>
      </w:r>
    </w:p>
    <w:p w14:paraId="2E300851" w14:textId="77777777" w:rsidR="009777FB" w:rsidRPr="00B8468A" w:rsidRDefault="003105C6" w:rsidP="0093135A">
      <w:pPr>
        <w:pStyle w:val="Heading2"/>
        <w:rPr>
          <w:bCs/>
        </w:rPr>
      </w:pPr>
      <w:bookmarkStart w:id="2" w:name="_Toc264038394"/>
      <w:bookmarkStart w:id="3" w:name="_Toc188535285"/>
      <w:r w:rsidRPr="00B8468A">
        <w:rPr>
          <w:rFonts w:ascii="Times New Roman" w:hAnsi="Times New Roman"/>
        </w:rPr>
        <w:lastRenderedPageBreak/>
        <w:t>CZĘŚĆ I:</w:t>
      </w:r>
      <w:bookmarkEnd w:id="2"/>
      <w:r w:rsidRPr="00B8468A">
        <w:rPr>
          <w:rFonts w:ascii="Times New Roman" w:hAnsi="Times New Roman"/>
        </w:rPr>
        <w:t xml:space="preserve"> INSTRUKCJE OGÓLNE</w:t>
      </w:r>
      <w:bookmarkEnd w:id="3"/>
    </w:p>
    <w:p w14:paraId="03BBDC94" w14:textId="1E33027F" w:rsidR="003105C6" w:rsidRPr="00B8468A" w:rsidRDefault="003105C6" w:rsidP="00C52CE2">
      <w:pPr>
        <w:pStyle w:val="Instructionsberschrift2"/>
        <w:numPr>
          <w:ilvl w:val="0"/>
          <w:numId w:val="20"/>
        </w:numPr>
        <w:rPr>
          <w:rFonts w:ascii="Times New Roman" w:hAnsi="Times New Roman" w:cs="Times New Roman"/>
          <w:b/>
          <w:sz w:val="24"/>
          <w:u w:val="none"/>
        </w:rPr>
      </w:pPr>
      <w:bookmarkStart w:id="4" w:name="_Toc188535286"/>
      <w:r w:rsidRPr="00B8468A">
        <w:rPr>
          <w:rFonts w:ascii="Times New Roman" w:hAnsi="Times New Roman"/>
          <w:b/>
          <w:sz w:val="24"/>
          <w:u w:val="none"/>
        </w:rPr>
        <w:t>Struktura</w:t>
      </w:r>
      <w:r w:rsidR="00562368" w:rsidRPr="00B8468A">
        <w:rPr>
          <w:rFonts w:ascii="Times New Roman" w:hAnsi="Times New Roman"/>
          <w:b/>
          <w:sz w:val="24"/>
          <w:u w:val="none"/>
        </w:rPr>
        <w:t xml:space="preserve"> i</w:t>
      </w:r>
      <w:r w:rsidR="00562368">
        <w:rPr>
          <w:rFonts w:ascii="Times New Roman" w:hAnsi="Times New Roman"/>
          <w:b/>
          <w:sz w:val="24"/>
          <w:u w:val="none"/>
        </w:rPr>
        <w:t> </w:t>
      </w:r>
      <w:r w:rsidR="00562368" w:rsidRPr="00B8468A">
        <w:rPr>
          <w:rFonts w:ascii="Times New Roman" w:hAnsi="Times New Roman"/>
          <w:b/>
          <w:sz w:val="24"/>
          <w:u w:val="none"/>
        </w:rPr>
        <w:t>kon</w:t>
      </w:r>
      <w:r w:rsidRPr="00B8468A">
        <w:rPr>
          <w:rFonts w:ascii="Times New Roman" w:hAnsi="Times New Roman"/>
          <w:b/>
          <w:sz w:val="24"/>
          <w:u w:val="none"/>
        </w:rPr>
        <w:t>wencje</w:t>
      </w:r>
      <w:bookmarkEnd w:id="4"/>
    </w:p>
    <w:p w14:paraId="5909C260" w14:textId="699E4847" w:rsidR="00393539" w:rsidRPr="00B8468A" w:rsidRDefault="00D40975" w:rsidP="00EA58FB">
      <w:pPr>
        <w:pStyle w:val="InstructionsText2"/>
      </w:pPr>
      <w:bookmarkStart w:id="5" w:name="_Toc264038399"/>
      <w:bookmarkStart w:id="6" w:name="_Toc294018834"/>
      <w:r w:rsidRPr="00B8468A">
        <w:t>Ramy sprawozdawczości</w:t>
      </w:r>
      <w:r w:rsidR="00562368" w:rsidRPr="00B8468A">
        <w:t xml:space="preserve"> w</w:t>
      </w:r>
      <w:r w:rsidR="00562368">
        <w:t> </w:t>
      </w:r>
      <w:r w:rsidR="00562368" w:rsidRPr="00B8468A">
        <w:t>zak</w:t>
      </w:r>
      <w:r w:rsidRPr="00B8468A">
        <w:t xml:space="preserve">resie dużych ekspozycji (LE – ang. </w:t>
      </w:r>
      <w:r w:rsidRPr="00B8468A">
        <w:rPr>
          <w:i/>
          <w:iCs/>
        </w:rPr>
        <w:t>large exposure</w:t>
      </w:r>
      <w:r w:rsidRPr="00B8468A">
        <w:t>) składają się</w:t>
      </w:r>
      <w:r w:rsidR="00562368" w:rsidRPr="00B8468A">
        <w:t xml:space="preserve"> z</w:t>
      </w:r>
      <w:r w:rsidR="00562368">
        <w:t> </w:t>
      </w:r>
      <w:r w:rsidR="00562368" w:rsidRPr="00B8468A">
        <w:t>czt</w:t>
      </w:r>
      <w:r w:rsidRPr="00B8468A">
        <w:t>erech wzorów, które zawierają następujące informacje:</w:t>
      </w:r>
    </w:p>
    <w:p w14:paraId="6672C7F2" w14:textId="77777777" w:rsidR="00DA54E3" w:rsidRPr="00B8468A" w:rsidRDefault="00CC2429" w:rsidP="00B62067">
      <w:pPr>
        <w:pStyle w:val="InstructionsText2"/>
        <w:numPr>
          <w:ilvl w:val="1"/>
          <w:numId w:val="36"/>
        </w:numPr>
        <w:rPr>
          <w:rFonts w:eastAsia="Arial"/>
        </w:rPr>
      </w:pPr>
      <w:r w:rsidRPr="00B8468A">
        <w:t>limity dużych ekspozycji;</w:t>
      </w:r>
    </w:p>
    <w:p w14:paraId="5C6D7E68" w14:textId="77777777" w:rsidR="00DA54E3" w:rsidRPr="00B8468A" w:rsidRDefault="00CC2429" w:rsidP="00B62067">
      <w:pPr>
        <w:pStyle w:val="InstructionsText2"/>
        <w:numPr>
          <w:ilvl w:val="1"/>
          <w:numId w:val="36"/>
        </w:numPr>
        <w:rPr>
          <w:rFonts w:eastAsia="Arial"/>
        </w:rPr>
      </w:pPr>
      <w:r w:rsidRPr="00B8468A">
        <w:t>dane identyfikacyjne kontrahenta (wzór LE1);</w:t>
      </w:r>
    </w:p>
    <w:p w14:paraId="6F974068" w14:textId="3ED862DF" w:rsidR="00393539" w:rsidRPr="00B8468A" w:rsidRDefault="00CC2429" w:rsidP="00B62067">
      <w:pPr>
        <w:pStyle w:val="InstructionsText2"/>
        <w:numPr>
          <w:ilvl w:val="1"/>
          <w:numId w:val="36"/>
        </w:numPr>
        <w:rPr>
          <w:rFonts w:eastAsia="Arial"/>
        </w:rPr>
      </w:pPr>
      <w:r w:rsidRPr="00B8468A">
        <w:t>ekspozycje</w:t>
      </w:r>
      <w:r w:rsidR="00562368" w:rsidRPr="00B8468A">
        <w:t xml:space="preserve"> w</w:t>
      </w:r>
      <w:r w:rsidR="00562368">
        <w:t> </w:t>
      </w:r>
      <w:r w:rsidR="00562368" w:rsidRPr="00B8468A">
        <w:t>por</w:t>
      </w:r>
      <w:r w:rsidRPr="00B8468A">
        <w:t>tfelu bankowym</w:t>
      </w:r>
      <w:r w:rsidR="00562368" w:rsidRPr="00B8468A">
        <w:t xml:space="preserve"> i</w:t>
      </w:r>
      <w:r w:rsidR="00562368">
        <w:t> </w:t>
      </w:r>
      <w:r w:rsidR="00562368" w:rsidRPr="00B8468A">
        <w:t>han</w:t>
      </w:r>
      <w:r w:rsidRPr="00B8468A">
        <w:t xml:space="preserve">dlowym (wzór LE2); </w:t>
      </w:r>
    </w:p>
    <w:p w14:paraId="188ED3D0" w14:textId="2300223B" w:rsidR="00393539" w:rsidRPr="00B8468A" w:rsidRDefault="00CC2429" w:rsidP="00B62067">
      <w:pPr>
        <w:pStyle w:val="InstructionsText2"/>
        <w:numPr>
          <w:ilvl w:val="1"/>
          <w:numId w:val="36"/>
        </w:numPr>
        <w:rPr>
          <w:rFonts w:eastAsia="Arial"/>
        </w:rPr>
      </w:pPr>
      <w:r w:rsidRPr="00B8468A">
        <w:t>szczegóły ekspozycji wobec klientów indywidualnych</w:t>
      </w:r>
      <w:r w:rsidR="00562368" w:rsidRPr="00B8468A">
        <w:t xml:space="preserve"> w</w:t>
      </w:r>
      <w:r w:rsidR="00562368">
        <w:t> </w:t>
      </w:r>
      <w:r w:rsidR="00562368" w:rsidRPr="00B8468A">
        <w:t>ram</w:t>
      </w:r>
      <w:r w:rsidRPr="00B8468A">
        <w:t>ach grup powiązanych klientów (wzór LE3).</w:t>
      </w:r>
    </w:p>
    <w:p w14:paraId="13C0076D" w14:textId="64493779" w:rsidR="003D56DE" w:rsidRPr="00B8468A" w:rsidRDefault="00756759">
      <w:pPr>
        <w:pStyle w:val="InstructionsText2"/>
      </w:pPr>
      <w:r w:rsidRPr="00B8468A">
        <w:t>Instrukcje obejmują podstawy prawne,</w:t>
      </w:r>
      <w:r w:rsidR="00562368" w:rsidRPr="00B8468A">
        <w:t xml:space="preserve"> a</w:t>
      </w:r>
      <w:r w:rsidR="00562368">
        <w:t> </w:t>
      </w:r>
      <w:r w:rsidR="00562368" w:rsidRPr="00B8468A">
        <w:t>tak</w:t>
      </w:r>
      <w:r w:rsidRPr="00B8468A">
        <w:t>że szczegółowe informacje dotyczące danych, które są zgłaszane</w:t>
      </w:r>
      <w:r w:rsidR="00562368" w:rsidRPr="00B8468A">
        <w:t xml:space="preserve"> w</w:t>
      </w:r>
      <w:r w:rsidR="00562368">
        <w:t> </w:t>
      </w:r>
      <w:r w:rsidR="00562368" w:rsidRPr="00B8468A">
        <w:t>każ</w:t>
      </w:r>
      <w:r w:rsidRPr="00B8468A">
        <w:t>dym wzorze.</w:t>
      </w:r>
    </w:p>
    <w:p w14:paraId="48E9A023" w14:textId="3A78BE63" w:rsidR="00B0191A" w:rsidRPr="00B8468A" w:rsidRDefault="003105C6">
      <w:pPr>
        <w:pStyle w:val="InstructionsText2"/>
      </w:pPr>
      <w:r w:rsidRPr="00B8468A">
        <w:t>W przypadku odwołań do kolumn, wierszy</w:t>
      </w:r>
      <w:r w:rsidR="00562368" w:rsidRPr="00B8468A">
        <w:t xml:space="preserve"> i</w:t>
      </w:r>
      <w:r w:rsidR="00562368">
        <w:t> </w:t>
      </w:r>
      <w:r w:rsidR="00562368" w:rsidRPr="00B8468A">
        <w:t>kom</w:t>
      </w:r>
      <w:r w:rsidRPr="00B8468A">
        <w:t>órek przedmiotowych wzorów</w:t>
      </w:r>
      <w:r w:rsidR="00562368" w:rsidRPr="00B8468A">
        <w:t xml:space="preserve"> w</w:t>
      </w:r>
      <w:r w:rsidR="00562368">
        <w:t> </w:t>
      </w:r>
      <w:r w:rsidR="00562368" w:rsidRPr="00B8468A">
        <w:t>ins</w:t>
      </w:r>
      <w:r w:rsidRPr="00B8468A">
        <w:t>trukcjach</w:t>
      </w:r>
      <w:r w:rsidR="00562368" w:rsidRPr="00B8468A">
        <w:t xml:space="preserve"> i</w:t>
      </w:r>
      <w:r w:rsidR="00562368">
        <w:t> </w:t>
      </w:r>
      <w:r w:rsidR="00562368" w:rsidRPr="00B8468A">
        <w:t>zas</w:t>
      </w:r>
      <w:r w:rsidRPr="00B8468A">
        <w:t>adach walidacji przestrzega się konwencji oznaczania przedstawionej</w:t>
      </w:r>
      <w:r w:rsidR="00562368" w:rsidRPr="00B8468A">
        <w:t xml:space="preserve"> w</w:t>
      </w:r>
      <w:r w:rsidR="00562368">
        <w:t> </w:t>
      </w:r>
      <w:r w:rsidR="00562368" w:rsidRPr="00B8468A">
        <w:t>kol</w:t>
      </w:r>
      <w:r w:rsidRPr="00B8468A">
        <w:t xml:space="preserve">ejnych punktach. </w:t>
      </w:r>
    </w:p>
    <w:p w14:paraId="45B139C1" w14:textId="4140EBC0" w:rsidR="00B0191A" w:rsidRPr="00B8468A" w:rsidRDefault="00F36707">
      <w:pPr>
        <w:pStyle w:val="InstructionsText2"/>
      </w:pPr>
      <w:r w:rsidRPr="00B8468A">
        <w:t>Zasadniczo</w:t>
      </w:r>
      <w:r w:rsidR="00562368" w:rsidRPr="00B8468A">
        <w:t xml:space="preserve"> w</w:t>
      </w:r>
      <w:r w:rsidR="00562368">
        <w:t> </w:t>
      </w:r>
      <w:r w:rsidR="00562368" w:rsidRPr="00B8468A">
        <w:t>ins</w:t>
      </w:r>
      <w:r w:rsidRPr="00B8468A">
        <w:t>trukcjach</w:t>
      </w:r>
      <w:r w:rsidR="00562368" w:rsidRPr="00B8468A">
        <w:t xml:space="preserve"> i</w:t>
      </w:r>
      <w:r w:rsidR="00562368">
        <w:t> </w:t>
      </w:r>
      <w:r w:rsidR="00562368" w:rsidRPr="00B8468A">
        <w:t>zas</w:t>
      </w:r>
      <w:r w:rsidRPr="00B8468A">
        <w:t>adach walidacji stosuje się następującą konwencję: {</w:t>
      </w:r>
      <w:proofErr w:type="gramStart"/>
      <w:r w:rsidRPr="00B8468A">
        <w:t>wzór;wiersz</w:t>
      </w:r>
      <w:proofErr w:type="gramEnd"/>
      <w:r w:rsidRPr="00B8468A">
        <w:t>;kolumna}. Znaku gwiazdki używa się do wskazania, że walidacja jest wykonywana dla wszystkich zgłoszonych wierszy.</w:t>
      </w:r>
    </w:p>
    <w:p w14:paraId="3B016F30" w14:textId="79099FD2" w:rsidR="00B0191A" w:rsidRPr="00B8468A" w:rsidRDefault="003105C6">
      <w:pPr>
        <w:pStyle w:val="InstructionsText2"/>
        <w:rPr>
          <w:rFonts w:eastAsia="Arial"/>
        </w:rPr>
      </w:pPr>
      <w:r w:rsidRPr="00B8468A">
        <w:t>W przypadku walidacji wewnątrz wzoru,</w:t>
      </w:r>
      <w:r w:rsidR="00562368" w:rsidRPr="00B8468A">
        <w:t xml:space="preserve"> w</w:t>
      </w:r>
      <w:r w:rsidR="00562368">
        <w:t> </w:t>
      </w:r>
      <w:r w:rsidR="00562368" w:rsidRPr="00B8468A">
        <w:t>któ</w:t>
      </w:r>
      <w:r w:rsidRPr="00B8468A">
        <w:t>rych stosuje się tylko punkty danych</w:t>
      </w:r>
      <w:r w:rsidR="00562368" w:rsidRPr="00B8468A">
        <w:t xml:space="preserve"> z</w:t>
      </w:r>
      <w:r w:rsidR="00562368">
        <w:t> </w:t>
      </w:r>
      <w:r w:rsidR="00562368" w:rsidRPr="00B8468A">
        <w:t>teg</w:t>
      </w:r>
      <w:r w:rsidRPr="00B8468A">
        <w:t>o wzoru, adnotacje nie odnoszą się do wzoru: {</w:t>
      </w:r>
      <w:proofErr w:type="gramStart"/>
      <w:r w:rsidRPr="00B8468A">
        <w:t>wiersz;kolumna</w:t>
      </w:r>
      <w:proofErr w:type="gramEnd"/>
      <w:r w:rsidRPr="00B8468A">
        <w:t>}.</w:t>
      </w:r>
    </w:p>
    <w:p w14:paraId="4113689E" w14:textId="5C87ED48" w:rsidR="00B0191A" w:rsidRPr="00B8468A" w:rsidRDefault="006217F1">
      <w:pPr>
        <w:pStyle w:val="InstructionsText2"/>
      </w:pPr>
      <w:proofErr w:type="gramStart"/>
      <w:r w:rsidRPr="00B8468A">
        <w:t>ABS(</w:t>
      </w:r>
      <w:proofErr w:type="gramEnd"/>
      <w:r w:rsidRPr="00B8468A">
        <w:t xml:space="preserve">wartość): wartość bezwzględna bez znaku. </w:t>
      </w:r>
      <w:bookmarkEnd w:id="5"/>
      <w:bookmarkEnd w:id="6"/>
      <w:r w:rsidRPr="00B8468A">
        <w:t>Każdą kwotę, która zwiększa ekspozycje, zgłasza się jako wartość dodatnią</w:t>
      </w:r>
      <w:r w:rsidR="00562368" w:rsidRPr="00B8468A">
        <w:t>. Z</w:t>
      </w:r>
      <w:r w:rsidR="00562368">
        <w:t> </w:t>
      </w:r>
      <w:r w:rsidR="00562368" w:rsidRPr="00B8468A">
        <w:t>kol</w:t>
      </w:r>
      <w:r w:rsidRPr="00B8468A">
        <w:t>ei każdą kwotę, która zmniejsza ekspozycje, zgłasza się jako wartość ujemną. Jeżeli przed oznaczeniem pozycji znajduje się znak ujemny (-), dla tej pozycji nie zgłasza się wartości dodatniej.</w:t>
      </w:r>
    </w:p>
    <w:p w14:paraId="20A1499F" w14:textId="3AE6C9A6" w:rsidR="0093135A" w:rsidRPr="00B8468A" w:rsidRDefault="0078562D" w:rsidP="0078562D">
      <w:pPr>
        <w:pStyle w:val="Instructionsberschrift2"/>
        <w:numPr>
          <w:ilvl w:val="0"/>
          <w:numId w:val="20"/>
        </w:numPr>
        <w:rPr>
          <w:b/>
        </w:rPr>
      </w:pPr>
      <w:bookmarkStart w:id="7" w:name="_Toc188535287"/>
      <w:r w:rsidRPr="00B8468A">
        <w:rPr>
          <w:rFonts w:ascii="Times New Roman" w:hAnsi="Times New Roman"/>
          <w:b/>
          <w:sz w:val="24"/>
          <w:u w:val="none"/>
        </w:rPr>
        <w:t>Skróty</w:t>
      </w:r>
      <w:bookmarkEnd w:id="7"/>
    </w:p>
    <w:p w14:paraId="66921288" w14:textId="224DAB99" w:rsidR="0093135A" w:rsidRPr="00B8468A" w:rsidRDefault="0093135A" w:rsidP="00EA58FB">
      <w:pPr>
        <w:pStyle w:val="InstructionsText2"/>
      </w:pPr>
      <w:r w:rsidRPr="00B8468A">
        <w:t xml:space="preserve">Do celów niniejszego załącznika rozporządzenie (UE) </w:t>
      </w:r>
      <w:r w:rsidRPr="00562368">
        <w:t>nr</w:t>
      </w:r>
      <w:r w:rsidR="00562368" w:rsidRPr="00562368">
        <w:t> </w:t>
      </w:r>
      <w:r w:rsidRPr="00562368">
        <w:t>5</w:t>
      </w:r>
      <w:r w:rsidRPr="00B8468A">
        <w:t>75/2013 zwane jest „CRR”.</w:t>
      </w:r>
    </w:p>
    <w:p w14:paraId="3326F096" w14:textId="77777777" w:rsidR="008333A5" w:rsidRPr="00B8468A" w:rsidRDefault="008333A5">
      <w:pPr>
        <w:pStyle w:val="InstructionsText2"/>
        <w:sectPr w:rsidR="008333A5" w:rsidRPr="00B8468A"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B8468A" w:rsidRDefault="003105C6" w:rsidP="00D64B66">
      <w:pPr>
        <w:pStyle w:val="Heading2"/>
        <w:rPr>
          <w:rFonts w:ascii="Times New Roman" w:hAnsi="Times New Roman"/>
        </w:rPr>
      </w:pPr>
      <w:bookmarkStart w:id="9" w:name="_Toc188535288"/>
      <w:r w:rsidRPr="00B8468A">
        <w:rPr>
          <w:rFonts w:ascii="Times New Roman" w:hAnsi="Times New Roman"/>
        </w:rPr>
        <w:lastRenderedPageBreak/>
        <w:t>CZĘŚĆ II: INSTRUKCJE DOTYCZĄCE WZORÓW</w:t>
      </w:r>
      <w:bookmarkEnd w:id="9"/>
    </w:p>
    <w:p w14:paraId="239209B2" w14:textId="44D2A0AD" w:rsidR="003105C6" w:rsidRPr="00B8468A"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8535289"/>
      <w:bookmarkEnd w:id="10"/>
      <w:r w:rsidRPr="00B8468A">
        <w:rPr>
          <w:rFonts w:ascii="Times New Roman" w:hAnsi="Times New Roman"/>
          <w:b/>
          <w:sz w:val="24"/>
          <w:u w:val="none"/>
        </w:rPr>
        <w:t>Zakres</w:t>
      </w:r>
      <w:r w:rsidR="00562368" w:rsidRPr="00B8468A">
        <w:rPr>
          <w:rFonts w:ascii="Times New Roman" w:hAnsi="Times New Roman"/>
          <w:b/>
          <w:sz w:val="24"/>
          <w:u w:val="none"/>
        </w:rPr>
        <w:t xml:space="preserve"> i</w:t>
      </w:r>
      <w:r w:rsidR="00562368">
        <w:rPr>
          <w:rFonts w:ascii="Times New Roman" w:hAnsi="Times New Roman"/>
          <w:b/>
          <w:sz w:val="24"/>
          <w:u w:val="none"/>
        </w:rPr>
        <w:t> </w:t>
      </w:r>
      <w:r w:rsidR="00562368" w:rsidRPr="00B8468A">
        <w:rPr>
          <w:rFonts w:ascii="Times New Roman" w:hAnsi="Times New Roman"/>
          <w:b/>
          <w:sz w:val="24"/>
          <w:u w:val="none"/>
        </w:rPr>
        <w:t>poz</w:t>
      </w:r>
      <w:r w:rsidRPr="00B8468A">
        <w:rPr>
          <w:rFonts w:ascii="Times New Roman" w:hAnsi="Times New Roman"/>
          <w:b/>
          <w:sz w:val="24"/>
          <w:u w:val="none"/>
        </w:rPr>
        <w:t>iom sprawozdawczości</w:t>
      </w:r>
      <w:r w:rsidR="00562368" w:rsidRPr="00B8468A">
        <w:rPr>
          <w:rFonts w:ascii="Times New Roman" w:hAnsi="Times New Roman"/>
          <w:b/>
          <w:sz w:val="24"/>
          <w:u w:val="none"/>
        </w:rPr>
        <w:t xml:space="preserve"> w</w:t>
      </w:r>
      <w:r w:rsidR="00562368">
        <w:rPr>
          <w:rFonts w:ascii="Times New Roman" w:hAnsi="Times New Roman"/>
          <w:b/>
          <w:sz w:val="24"/>
          <w:u w:val="none"/>
        </w:rPr>
        <w:t> </w:t>
      </w:r>
      <w:r w:rsidR="00562368" w:rsidRPr="00B8468A">
        <w:rPr>
          <w:rFonts w:ascii="Times New Roman" w:hAnsi="Times New Roman"/>
          <w:b/>
          <w:sz w:val="24"/>
          <w:u w:val="none"/>
        </w:rPr>
        <w:t>zak</w:t>
      </w:r>
      <w:r w:rsidRPr="00B8468A">
        <w:rPr>
          <w:rFonts w:ascii="Times New Roman" w:hAnsi="Times New Roman"/>
          <w:b/>
          <w:sz w:val="24"/>
          <w:u w:val="none"/>
        </w:rPr>
        <w:t>resie dużych ekspozycji</w:t>
      </w:r>
      <w:bookmarkEnd w:id="11"/>
    </w:p>
    <w:p w14:paraId="348AB70C" w14:textId="4BA0531C" w:rsidR="000F13EA" w:rsidRPr="00B8468A" w:rsidRDefault="000F13EA">
      <w:pPr>
        <w:pStyle w:val="InstructionsText2"/>
        <w:numPr>
          <w:ilvl w:val="0"/>
          <w:numId w:val="27"/>
        </w:numPr>
        <w:rPr>
          <w:rFonts w:eastAsia="Arial"/>
        </w:rPr>
      </w:pPr>
      <w:r w:rsidRPr="00B8468A">
        <w:t>W celu zgłoszenia informacji dotyczących dużych ekspozycji wobec klientów lub grup powiązanych klientów zgodnie</w:t>
      </w:r>
      <w:r w:rsidR="00562368" w:rsidRPr="00B8468A">
        <w:t xml:space="preserve"> z</w:t>
      </w:r>
      <w:r w:rsidR="00562368">
        <w:t> </w:t>
      </w:r>
      <w:r w:rsidR="00562368" w:rsidRPr="00562368">
        <w:t>art</w:t>
      </w:r>
      <w:r w:rsidRPr="00562368">
        <w:t>.</w:t>
      </w:r>
      <w:r w:rsidR="00562368" w:rsidRPr="00562368">
        <w:t> </w:t>
      </w:r>
      <w:r w:rsidRPr="00562368">
        <w:t>3</w:t>
      </w:r>
      <w:r w:rsidRPr="00B8468A">
        <w:t xml:space="preserve">94 </w:t>
      </w:r>
      <w:r w:rsidRPr="00562368">
        <w:t>ust.</w:t>
      </w:r>
      <w:r w:rsidR="00562368" w:rsidRPr="00562368">
        <w:t> </w:t>
      </w:r>
      <w:r w:rsidRPr="00562368">
        <w:t>1</w:t>
      </w:r>
      <w:r w:rsidRPr="00B8468A">
        <w:t xml:space="preserve"> rozporządzenia (UE) </w:t>
      </w:r>
      <w:r w:rsidRPr="00562368">
        <w:t>nr</w:t>
      </w:r>
      <w:r w:rsidR="00562368" w:rsidRPr="00562368">
        <w:t> </w:t>
      </w:r>
      <w:r w:rsidRPr="00562368">
        <w:t>5</w:t>
      </w:r>
      <w:r w:rsidRPr="00B8468A">
        <w:t xml:space="preserve">75/2013 („CRR”) na zasadzie nieskonsolidowanej instytucje stosują wzory LE1, LE2 i LE3. </w:t>
      </w:r>
    </w:p>
    <w:p w14:paraId="489D28D7" w14:textId="31EF8A0D" w:rsidR="00B0191A" w:rsidRPr="00B8468A" w:rsidRDefault="000F13EA">
      <w:pPr>
        <w:pStyle w:val="InstructionsText2"/>
        <w:rPr>
          <w:rFonts w:eastAsia="Arial"/>
        </w:rPr>
      </w:pPr>
      <w:r w:rsidRPr="00B8468A">
        <w:t>W celu zgłoszenia informacji dotyczących dużych ekspozycji wobec klientów lub grup powiązanych klientów zgodnie</w:t>
      </w:r>
      <w:r w:rsidR="00562368" w:rsidRPr="00B8468A">
        <w:t xml:space="preserve"> z</w:t>
      </w:r>
      <w:r w:rsidR="00562368">
        <w:t> </w:t>
      </w:r>
      <w:r w:rsidR="00562368" w:rsidRPr="00562368">
        <w:t>art</w:t>
      </w:r>
      <w:r w:rsidRPr="00562368">
        <w:t>.</w:t>
      </w:r>
      <w:r w:rsidR="00562368" w:rsidRPr="00562368">
        <w:t> </w:t>
      </w:r>
      <w:r w:rsidRPr="00562368">
        <w:t>3</w:t>
      </w:r>
      <w:r w:rsidRPr="00B8468A">
        <w:t xml:space="preserve">94 </w:t>
      </w:r>
      <w:r w:rsidRPr="00562368">
        <w:t>ust.</w:t>
      </w:r>
      <w:r w:rsidR="00562368" w:rsidRPr="00562368">
        <w:t> </w:t>
      </w:r>
      <w:r w:rsidRPr="00562368">
        <w:t>1</w:t>
      </w:r>
      <w:r w:rsidRPr="00B8468A">
        <w:t xml:space="preserve"> CRR na zasadzie skonsolidowanej dominujące instytucje</w:t>
      </w:r>
      <w:r w:rsidR="00562368" w:rsidRPr="00B8468A">
        <w:t xml:space="preserve"> z</w:t>
      </w:r>
      <w:r w:rsidR="00562368">
        <w:t> </w:t>
      </w:r>
      <w:r w:rsidR="00562368" w:rsidRPr="00B8468A">
        <w:t>pań</w:t>
      </w:r>
      <w:r w:rsidRPr="00B8468A">
        <w:t xml:space="preserve">stwa członkowskiego stosują wzory LE1, LE2 i LE3. </w:t>
      </w:r>
    </w:p>
    <w:p w14:paraId="5034A602" w14:textId="774F45C9" w:rsidR="00B0191A" w:rsidRPr="00B8468A" w:rsidRDefault="00A11FB0">
      <w:pPr>
        <w:pStyle w:val="InstructionsText2"/>
        <w:rPr>
          <w:rFonts w:eastAsia="Arial"/>
        </w:rPr>
      </w:pPr>
      <w:r w:rsidRPr="00B8468A">
        <w:t>Zgłoszeniu podlega każda duża ekspozycja zdefiniowana zgodnie</w:t>
      </w:r>
      <w:r w:rsidR="00562368" w:rsidRPr="00B8468A">
        <w:t xml:space="preserve"> z</w:t>
      </w:r>
      <w:r w:rsidR="00562368">
        <w:t> </w:t>
      </w:r>
      <w:r w:rsidR="00562368" w:rsidRPr="00562368">
        <w:t>art</w:t>
      </w:r>
      <w:r w:rsidRPr="00562368">
        <w:t>.</w:t>
      </w:r>
      <w:r w:rsidR="00562368" w:rsidRPr="00562368">
        <w:t> </w:t>
      </w:r>
      <w:r w:rsidRPr="00562368">
        <w:t>3</w:t>
      </w:r>
      <w:r w:rsidRPr="00B8468A">
        <w:t>92 CRR,</w:t>
      </w:r>
      <w:r w:rsidR="00562368" w:rsidRPr="00B8468A">
        <w:t xml:space="preserve"> w</w:t>
      </w:r>
      <w:r w:rsidR="00562368">
        <w:t> </w:t>
      </w:r>
      <w:r w:rsidR="00562368" w:rsidRPr="00B8468A">
        <w:t>tym</w:t>
      </w:r>
      <w:r w:rsidRPr="00B8468A">
        <w:t xml:space="preserve"> duże ekspozycje, których nie uwzględnia się do celów zgodności</w:t>
      </w:r>
      <w:r w:rsidR="00562368" w:rsidRPr="00B8468A">
        <w:t xml:space="preserve"> z</w:t>
      </w:r>
      <w:r w:rsidR="00562368">
        <w:t> </w:t>
      </w:r>
      <w:r w:rsidR="00562368" w:rsidRPr="00B8468A">
        <w:t>lim</w:t>
      </w:r>
      <w:r w:rsidRPr="00B8468A">
        <w:t>itami dużych ekspozycji określonymi</w:t>
      </w:r>
      <w:r w:rsidR="00562368" w:rsidRPr="00B8468A">
        <w:t xml:space="preserve"> w</w:t>
      </w:r>
      <w:r w:rsidR="00562368">
        <w:t> </w:t>
      </w:r>
      <w:r w:rsidR="00562368" w:rsidRPr="00562368">
        <w:t>art</w:t>
      </w:r>
      <w:r w:rsidRPr="00562368">
        <w:t>.</w:t>
      </w:r>
      <w:r w:rsidR="00562368" w:rsidRPr="00562368">
        <w:t> </w:t>
      </w:r>
      <w:r w:rsidRPr="00562368">
        <w:t>3</w:t>
      </w:r>
      <w:r w:rsidRPr="00B8468A">
        <w:t xml:space="preserve">95 CRR. </w:t>
      </w:r>
    </w:p>
    <w:p w14:paraId="0ED175C5" w14:textId="2CE8670E" w:rsidR="00B0191A" w:rsidRPr="00B8468A" w:rsidRDefault="001C7BF0">
      <w:pPr>
        <w:pStyle w:val="InstructionsText2"/>
        <w:rPr>
          <w:rFonts w:eastAsia="Arial"/>
        </w:rPr>
      </w:pPr>
      <w:r w:rsidRPr="00B8468A">
        <w:t>W celu zgłoszenia informacji dotyczących 20 największych ekspozycji wobec klientów lub grup powiązanych klientów zgodnie</w:t>
      </w:r>
      <w:r w:rsidR="00562368" w:rsidRPr="00B8468A">
        <w:t xml:space="preserve"> z</w:t>
      </w:r>
      <w:r w:rsidR="00562368">
        <w:t> </w:t>
      </w:r>
      <w:r w:rsidR="00562368" w:rsidRPr="00562368">
        <w:t>art</w:t>
      </w:r>
      <w:r w:rsidRPr="00562368">
        <w:t>.</w:t>
      </w:r>
      <w:r w:rsidR="00562368" w:rsidRPr="00562368">
        <w:t> </w:t>
      </w:r>
      <w:r w:rsidRPr="00562368">
        <w:t>3</w:t>
      </w:r>
      <w:r w:rsidRPr="00B8468A">
        <w:t xml:space="preserve">94 </w:t>
      </w:r>
      <w:r w:rsidRPr="00562368">
        <w:t>ust.</w:t>
      </w:r>
      <w:r w:rsidR="00562368" w:rsidRPr="00562368">
        <w:t> </w:t>
      </w:r>
      <w:r w:rsidRPr="00562368">
        <w:t>1</w:t>
      </w:r>
      <w:r w:rsidRPr="00B8468A">
        <w:t xml:space="preserve"> akapit drugi CRR na zasadzie skonsolidowanej dominujące instytucje</w:t>
      </w:r>
      <w:r w:rsidR="00562368" w:rsidRPr="00B8468A">
        <w:t xml:space="preserve"> z</w:t>
      </w:r>
      <w:r w:rsidR="00562368">
        <w:t> </w:t>
      </w:r>
      <w:r w:rsidR="00562368" w:rsidRPr="00B8468A">
        <w:t>pań</w:t>
      </w:r>
      <w:r w:rsidRPr="00B8468A">
        <w:t>stwa członkowskiego, które podlegają przepisom części trzeciej tytuł II rozdział 3 CRR, stosują wzory LE1, LE2 i LE3. Kwotą stosowaną do określenia tych 20 największych ekspozycji jest wartość ekspozycji wynikająca</w:t>
      </w:r>
      <w:r w:rsidR="00562368" w:rsidRPr="00B8468A">
        <w:t xml:space="preserve"> z</w:t>
      </w:r>
      <w:r w:rsidR="00562368">
        <w:t> </w:t>
      </w:r>
      <w:r w:rsidR="00562368" w:rsidRPr="00B8468A">
        <w:t>odj</w:t>
      </w:r>
      <w:r w:rsidRPr="00B8468A">
        <w:t>ęcia kwoty</w:t>
      </w:r>
      <w:r w:rsidR="00562368" w:rsidRPr="00B8468A">
        <w:t xml:space="preserve"> w</w:t>
      </w:r>
      <w:r w:rsidR="00562368">
        <w:t> </w:t>
      </w:r>
      <w:r w:rsidR="00562368" w:rsidRPr="00B8468A">
        <w:t>kol</w:t>
      </w:r>
      <w:r w:rsidRPr="00B8468A">
        <w:t>umnie 320 („Kwoty wyłączone”) wzoru LE2 od kwoty</w:t>
      </w:r>
      <w:r w:rsidR="00562368" w:rsidRPr="00B8468A">
        <w:t xml:space="preserve"> w</w:t>
      </w:r>
      <w:r w:rsidR="00562368">
        <w:t> </w:t>
      </w:r>
      <w:r w:rsidR="00562368" w:rsidRPr="00B8468A">
        <w:t>kol</w:t>
      </w:r>
      <w:r w:rsidRPr="00B8468A">
        <w:t>umnie 210 („Ogółem”)</w:t>
      </w:r>
      <w:r w:rsidR="00562368" w:rsidRPr="00B8468A">
        <w:t xml:space="preserve"> w</w:t>
      </w:r>
      <w:r w:rsidR="00562368">
        <w:t> </w:t>
      </w:r>
      <w:r w:rsidR="00562368" w:rsidRPr="00B8468A">
        <w:t>tym</w:t>
      </w:r>
      <w:r w:rsidRPr="00B8468A">
        <w:t xml:space="preserve"> samym wzorze. </w:t>
      </w:r>
    </w:p>
    <w:p w14:paraId="149FAE48" w14:textId="192BFBE7" w:rsidR="00B0191A" w:rsidRPr="00B8468A" w:rsidRDefault="00C1644D">
      <w:pPr>
        <w:pStyle w:val="InstructionsText2"/>
        <w:rPr>
          <w:rFonts w:eastAsia="Arial"/>
        </w:rPr>
      </w:pPr>
      <w:r w:rsidRPr="00B8468A">
        <w:t>W celu zgłoszenia informacji dotyczących dziesięciu największych ekspozycji wobec instytucji, na zasadzie skonsolidowanej, oraz, również na zasadzie skonsolidowanej, dziesięciu największych ekspozycji wobec podmiotów</w:t>
      </w:r>
      <w:r w:rsidR="00562368" w:rsidRPr="00B8468A">
        <w:t xml:space="preserve"> z</w:t>
      </w:r>
      <w:r w:rsidR="00562368">
        <w:t> </w:t>
      </w:r>
      <w:r w:rsidR="00562368" w:rsidRPr="00B8468A">
        <w:t>rów</w:t>
      </w:r>
      <w:r w:rsidRPr="00B8468A">
        <w:t>noległego systemu bankowego, które prowadzą działalność bankową poza uregulowanymi ramami, zgodnie</w:t>
      </w:r>
      <w:r w:rsidR="00562368" w:rsidRPr="00B8468A">
        <w:t xml:space="preserve"> z</w:t>
      </w:r>
      <w:r w:rsidR="00562368">
        <w:t> </w:t>
      </w:r>
      <w:r w:rsidR="00562368" w:rsidRPr="00562368">
        <w:t>art</w:t>
      </w:r>
      <w:r w:rsidRPr="00562368">
        <w:t>.</w:t>
      </w:r>
      <w:r w:rsidR="00562368" w:rsidRPr="00562368">
        <w:t> </w:t>
      </w:r>
      <w:r w:rsidRPr="00562368">
        <w:t>3</w:t>
      </w:r>
      <w:r w:rsidRPr="00B8468A">
        <w:t xml:space="preserve">94 </w:t>
      </w:r>
      <w:r w:rsidRPr="00562368">
        <w:t>ust.</w:t>
      </w:r>
      <w:r w:rsidR="00562368" w:rsidRPr="00562368">
        <w:t> </w:t>
      </w:r>
      <w:r w:rsidRPr="00562368">
        <w:t>2</w:t>
      </w:r>
      <w:r w:rsidRPr="00B8468A">
        <w:t xml:space="preserve"> </w:t>
      </w:r>
      <w:r w:rsidRPr="00562368">
        <w:t>lit.</w:t>
      </w:r>
      <w:r w:rsidR="00562368" w:rsidRPr="00562368">
        <w:t> </w:t>
      </w:r>
      <w:r w:rsidRPr="00562368">
        <w:t>a)</w:t>
      </w:r>
      <w:r w:rsidRPr="00B8468A">
        <w:t>–d) CRR dominujące instytucje</w:t>
      </w:r>
      <w:r w:rsidR="00562368" w:rsidRPr="00B8468A">
        <w:t xml:space="preserve"> z</w:t>
      </w:r>
      <w:r w:rsidR="00562368">
        <w:t> </w:t>
      </w:r>
      <w:r w:rsidR="00562368" w:rsidRPr="00B8468A">
        <w:t>pań</w:t>
      </w:r>
      <w:r w:rsidRPr="00B8468A">
        <w:t>stwa członkowskiego stosują wzory LE1, LE2 i LE3. Kwotą stosowaną do określenia tych 20 największych ekspozycji jest wartość ekspozycji obliczona</w:t>
      </w:r>
      <w:r w:rsidR="00562368" w:rsidRPr="00B8468A">
        <w:t xml:space="preserve"> w</w:t>
      </w:r>
      <w:r w:rsidR="00562368">
        <w:t> </w:t>
      </w:r>
      <w:r w:rsidR="00562368" w:rsidRPr="00B8468A">
        <w:t>kol</w:t>
      </w:r>
      <w:r w:rsidRPr="00B8468A">
        <w:t>umnie 210 („Ogółem”) wzoru LE2.</w:t>
      </w:r>
    </w:p>
    <w:p w14:paraId="7C7B16A6" w14:textId="6DD9FC0C" w:rsidR="00FA26D9" w:rsidRPr="00B8468A" w:rsidRDefault="00FA26D9">
      <w:pPr>
        <w:pStyle w:val="InstructionsText2"/>
        <w:rPr>
          <w:rFonts w:eastAsia="Arial"/>
        </w:rPr>
      </w:pPr>
      <w:r w:rsidRPr="00B8468A">
        <w:t>W celu zgłoszenia informacji dotyczących ekspozycji</w:t>
      </w:r>
      <w:r w:rsidR="00562368" w:rsidRPr="00B8468A">
        <w:t xml:space="preserve"> o</w:t>
      </w:r>
      <w:r w:rsidR="00562368">
        <w:t> </w:t>
      </w:r>
      <w:r w:rsidR="00562368" w:rsidRPr="00B8468A">
        <w:t>war</w:t>
      </w:r>
      <w:r w:rsidRPr="00B8468A">
        <w:t>tości wynoszącej co najmniej 300 mln EUR, ale mniej niż 1</w:t>
      </w:r>
      <w:r w:rsidRPr="00562368">
        <w:t>0</w:t>
      </w:r>
      <w:r w:rsidR="00562368" w:rsidRPr="00562368">
        <w:t> </w:t>
      </w:r>
      <w:r w:rsidRPr="00562368">
        <w:t>%</w:t>
      </w:r>
      <w:r w:rsidRPr="00B8468A">
        <w:t xml:space="preserve"> kapitału Tier I instytucji na zasadzie skonsolidowanej zgodnie</w:t>
      </w:r>
      <w:r w:rsidR="00562368" w:rsidRPr="00B8468A">
        <w:t xml:space="preserve"> z</w:t>
      </w:r>
      <w:r w:rsidR="00562368">
        <w:t> </w:t>
      </w:r>
      <w:r w:rsidR="00562368" w:rsidRPr="00562368">
        <w:t>art</w:t>
      </w:r>
      <w:r w:rsidRPr="00562368">
        <w:t>.</w:t>
      </w:r>
      <w:r w:rsidR="00562368" w:rsidRPr="00562368">
        <w:t> </w:t>
      </w:r>
      <w:r w:rsidRPr="00562368">
        <w:t>3</w:t>
      </w:r>
      <w:r w:rsidRPr="00B8468A">
        <w:t xml:space="preserve">94 </w:t>
      </w:r>
      <w:r w:rsidRPr="00562368">
        <w:t>ust.</w:t>
      </w:r>
      <w:r w:rsidR="00562368" w:rsidRPr="00562368">
        <w:t> </w:t>
      </w:r>
      <w:r w:rsidRPr="00562368">
        <w:t>1</w:t>
      </w:r>
      <w:r w:rsidRPr="00B8468A">
        <w:t xml:space="preserve"> zdanie ostatnie CRR dominujące instytucje</w:t>
      </w:r>
      <w:r w:rsidR="00562368" w:rsidRPr="00B8468A">
        <w:t xml:space="preserve"> z</w:t>
      </w:r>
      <w:r w:rsidR="00562368">
        <w:t> </w:t>
      </w:r>
      <w:r w:rsidR="00562368" w:rsidRPr="00B8468A">
        <w:t>pań</w:t>
      </w:r>
      <w:r w:rsidRPr="00B8468A">
        <w:t>stwa członkowskiego stosują wzory LE1, LE2 i LE3. Kwotą stosowaną do określenia tych ekspozycji jest wartość ekspozycji obliczona</w:t>
      </w:r>
      <w:r w:rsidR="00562368" w:rsidRPr="00B8468A">
        <w:t xml:space="preserve"> w</w:t>
      </w:r>
      <w:r w:rsidR="00562368">
        <w:t> </w:t>
      </w:r>
      <w:r w:rsidR="00562368" w:rsidRPr="00B8468A">
        <w:t>kol</w:t>
      </w:r>
      <w:r w:rsidRPr="00B8468A">
        <w:t xml:space="preserve">umnie 210 („Ogółem”) wzoru LE2. </w:t>
      </w:r>
    </w:p>
    <w:p w14:paraId="4CEDBDF9" w14:textId="2FF21CB6" w:rsidR="00B0191A" w:rsidRPr="00B8468A" w:rsidRDefault="001E0F83">
      <w:pPr>
        <w:pStyle w:val="InstructionsText2"/>
        <w:rPr>
          <w:rFonts w:eastAsia="Arial"/>
        </w:rPr>
      </w:pPr>
      <w:r w:rsidRPr="00B8468A">
        <w:t>Dane dotyczące dużych ekspozycji</w:t>
      </w:r>
      <w:r w:rsidR="00562368" w:rsidRPr="00B8468A">
        <w:t xml:space="preserve"> i</w:t>
      </w:r>
      <w:r w:rsidR="00562368">
        <w:t> </w:t>
      </w:r>
      <w:r w:rsidR="00562368" w:rsidRPr="00B8468A">
        <w:t>odp</w:t>
      </w:r>
      <w:r w:rsidRPr="00B8468A">
        <w:t>owiednich największych ekspozycji oraz dane dotyczące ekspozycji</w:t>
      </w:r>
      <w:r w:rsidR="00562368" w:rsidRPr="00B8468A">
        <w:t xml:space="preserve"> o</w:t>
      </w:r>
      <w:r w:rsidR="00562368">
        <w:t> </w:t>
      </w:r>
      <w:r w:rsidR="00562368" w:rsidRPr="00B8468A">
        <w:t>war</w:t>
      </w:r>
      <w:r w:rsidRPr="00B8468A">
        <w:t>tości wynoszącej co najmniej 300 mln EUR, ale mniej niż 1</w:t>
      </w:r>
      <w:r w:rsidRPr="00562368">
        <w:t>0</w:t>
      </w:r>
      <w:r w:rsidR="00562368" w:rsidRPr="00562368">
        <w:t> </w:t>
      </w:r>
      <w:r w:rsidRPr="00562368">
        <w:t>%</w:t>
      </w:r>
      <w:r w:rsidRPr="00B8468A">
        <w:t xml:space="preserve"> kapitału Tier I instytucji wobec grup powiązanych klientów</w:t>
      </w:r>
      <w:r w:rsidR="00562368" w:rsidRPr="00B8468A">
        <w:t xml:space="preserve"> i</w:t>
      </w:r>
      <w:r w:rsidR="00562368">
        <w:t> </w:t>
      </w:r>
      <w:r w:rsidR="00562368" w:rsidRPr="00B8468A">
        <w:t>poj</w:t>
      </w:r>
      <w:r w:rsidRPr="00B8468A">
        <w:t xml:space="preserve">edynczych klientów nienależących do grup powiązanych klientów zgłasza się we wzorze LE2 (w którym grupę powiązanych klientów zgłasza się jako pojedynczą ekspozycję). </w:t>
      </w:r>
    </w:p>
    <w:p w14:paraId="579DCDAD" w14:textId="77777777" w:rsidR="00B0191A" w:rsidRPr="00B8468A" w:rsidRDefault="008A4511">
      <w:pPr>
        <w:pStyle w:val="InstructionsText2"/>
        <w:rPr>
          <w:rFonts w:eastAsia="Arial"/>
        </w:rPr>
      </w:pPr>
      <w:r w:rsidRPr="00B8468A">
        <w:t xml:space="preserve">We wzorze LE3 instytucje zgłaszają dane dotyczące ekspozycji wobec pojedynczych klientów należących do grup powiązanych klientów, które są zgłaszane we wzorze LE2. Zgłoszenia ekspozycji wobec pojedynczego klienta we wzorze LE2 nie powiela się we wzorze LE3. </w:t>
      </w:r>
    </w:p>
    <w:p w14:paraId="5BE845FB" w14:textId="3730302A" w:rsidR="00DA54E3" w:rsidRPr="00B8468A" w:rsidRDefault="00B945FE" w:rsidP="00C52CE2">
      <w:pPr>
        <w:pStyle w:val="Instructionsberschrift2"/>
        <w:numPr>
          <w:ilvl w:val="0"/>
          <w:numId w:val="22"/>
        </w:numPr>
        <w:rPr>
          <w:rFonts w:ascii="Times New Roman" w:hAnsi="Times New Roman" w:cs="Times New Roman"/>
          <w:b/>
          <w:sz w:val="24"/>
          <w:u w:val="none"/>
        </w:rPr>
      </w:pPr>
      <w:bookmarkStart w:id="12" w:name="_Toc188535290"/>
      <w:r w:rsidRPr="00B8468A">
        <w:rPr>
          <w:rFonts w:ascii="Times New Roman" w:hAnsi="Times New Roman"/>
          <w:b/>
          <w:sz w:val="24"/>
          <w:u w:val="none"/>
        </w:rPr>
        <w:lastRenderedPageBreak/>
        <w:t>Struktura wzoru dla dużych ekspozycji</w:t>
      </w:r>
      <w:bookmarkEnd w:id="12"/>
    </w:p>
    <w:p w14:paraId="78D189BE" w14:textId="77777777" w:rsidR="00A11EC0" w:rsidRPr="00B8468A" w:rsidRDefault="00B945FE">
      <w:pPr>
        <w:pStyle w:val="InstructionsText2"/>
        <w:rPr>
          <w:rFonts w:eastAsia="Arial"/>
        </w:rPr>
      </w:pPr>
      <w:r w:rsidRPr="00B8468A">
        <w:t>W kolumnach wzoru LE1 przedstawiane są informacje dotyczące danych identyfikacyjnych pojedynczych klientów lub grup powiązanych klientów, wobec których instytucja posiada ekspozycję.</w:t>
      </w:r>
    </w:p>
    <w:p w14:paraId="199E3CE1" w14:textId="53D37EC9" w:rsidR="00B0191A" w:rsidRPr="00B8468A" w:rsidRDefault="009362E7">
      <w:pPr>
        <w:pStyle w:val="InstructionsText2"/>
        <w:rPr>
          <w:rFonts w:eastAsia="Arial"/>
        </w:rPr>
      </w:pPr>
      <w:r w:rsidRPr="00B8468A">
        <w:t>W kolumnach wzorów LE2 i LE3 przedstawiane są następujące zestawienia informacji:</w:t>
      </w:r>
    </w:p>
    <w:p w14:paraId="66924B25" w14:textId="3490E418" w:rsidR="00B0191A" w:rsidRPr="00B8468A" w:rsidRDefault="001E0F83" w:rsidP="00B62067">
      <w:pPr>
        <w:pStyle w:val="InstructionsText2"/>
        <w:numPr>
          <w:ilvl w:val="1"/>
          <w:numId w:val="37"/>
        </w:numPr>
        <w:rPr>
          <w:rFonts w:eastAsia="Arial"/>
        </w:rPr>
      </w:pPr>
      <w:r w:rsidRPr="00B8468A">
        <w:t>wartość ekspozycji przed zastosowaniem wyłączeń</w:t>
      </w:r>
      <w:r w:rsidR="00562368" w:rsidRPr="00B8468A">
        <w:t xml:space="preserve"> i</w:t>
      </w:r>
      <w:r w:rsidR="00562368">
        <w:t> </w:t>
      </w:r>
      <w:r w:rsidR="00562368" w:rsidRPr="00B8468A">
        <w:t>prz</w:t>
      </w:r>
      <w:r w:rsidRPr="00B8468A">
        <w:t>ed uwzględnieniem skutku ograniczania ryzyka kredytowego,</w:t>
      </w:r>
      <w:r w:rsidR="00562368" w:rsidRPr="00B8468A">
        <w:t xml:space="preserve"> w</w:t>
      </w:r>
      <w:r w:rsidR="00562368">
        <w:t> </w:t>
      </w:r>
      <w:r w:rsidR="00562368" w:rsidRPr="00B8468A">
        <w:t>tym</w:t>
      </w:r>
      <w:r w:rsidRPr="00B8468A">
        <w:t xml:space="preserve"> bezpośredniej</w:t>
      </w:r>
      <w:r w:rsidR="00562368" w:rsidRPr="00B8468A">
        <w:t xml:space="preserve"> i</w:t>
      </w:r>
      <w:r w:rsidR="00562368">
        <w:t> </w:t>
      </w:r>
      <w:r w:rsidR="00562368" w:rsidRPr="00B8468A">
        <w:t>poś</w:t>
      </w:r>
      <w:r w:rsidRPr="00B8468A">
        <w:t>redniej ekspozycji oraz dodatkowych ekspozycji wynikających</w:t>
      </w:r>
      <w:r w:rsidR="00562368" w:rsidRPr="00B8468A">
        <w:t xml:space="preserve"> z</w:t>
      </w:r>
      <w:r w:rsidR="00562368">
        <w:t> </w:t>
      </w:r>
      <w:r w:rsidR="00562368" w:rsidRPr="00B8468A">
        <w:t>tra</w:t>
      </w:r>
      <w:r w:rsidRPr="00B8468A">
        <w:t>nsakcji,</w:t>
      </w:r>
      <w:r w:rsidR="00562368" w:rsidRPr="00B8468A">
        <w:t xml:space="preserve"> w</w:t>
      </w:r>
      <w:r w:rsidR="00562368">
        <w:t> </w:t>
      </w:r>
      <w:r w:rsidR="00562368" w:rsidRPr="00B8468A">
        <w:t>prz</w:t>
      </w:r>
      <w:r w:rsidRPr="00B8468A">
        <w:t>ypadku których istnieje ekspozycja</w:t>
      </w:r>
      <w:r w:rsidR="00562368" w:rsidRPr="00B8468A">
        <w:t xml:space="preserve"> z</w:t>
      </w:r>
      <w:r w:rsidR="00562368">
        <w:t> </w:t>
      </w:r>
      <w:r w:rsidR="00562368" w:rsidRPr="00B8468A">
        <w:t>tyt</w:t>
      </w:r>
      <w:r w:rsidRPr="00B8468A">
        <w:t>ułu aktywów bazowych;</w:t>
      </w:r>
    </w:p>
    <w:p w14:paraId="1559A841" w14:textId="436DCBF9" w:rsidR="00B0191A" w:rsidRPr="00B8468A" w:rsidRDefault="001E0F83" w:rsidP="00B62067">
      <w:pPr>
        <w:pStyle w:val="InstructionsText2"/>
        <w:numPr>
          <w:ilvl w:val="1"/>
          <w:numId w:val="37"/>
        </w:numPr>
        <w:rPr>
          <w:rFonts w:eastAsia="Arial"/>
        </w:rPr>
      </w:pPr>
      <w:r w:rsidRPr="00B8468A">
        <w:t>skutek zastosowania wyłączeń</w:t>
      </w:r>
      <w:r w:rsidR="00562368" w:rsidRPr="00B8468A">
        <w:t xml:space="preserve"> i</w:t>
      </w:r>
      <w:r w:rsidR="00562368">
        <w:t> </w:t>
      </w:r>
      <w:r w:rsidR="00562368" w:rsidRPr="00B8468A">
        <w:t>tec</w:t>
      </w:r>
      <w:r w:rsidRPr="00B8468A">
        <w:t>hnik ograniczania ryzyka kredytowego;</w:t>
      </w:r>
    </w:p>
    <w:p w14:paraId="2B9888FA" w14:textId="663851A4" w:rsidR="00B0191A" w:rsidRPr="00B8468A" w:rsidRDefault="001E0F83" w:rsidP="00B62067">
      <w:pPr>
        <w:pStyle w:val="InstructionsText2"/>
        <w:numPr>
          <w:ilvl w:val="1"/>
          <w:numId w:val="37"/>
        </w:numPr>
        <w:rPr>
          <w:rFonts w:eastAsia="Arial"/>
        </w:rPr>
      </w:pPr>
      <w:r w:rsidRPr="00B8468A">
        <w:t xml:space="preserve">wartość ekspozycji po zastosowaniu wyłączeń i po uwzględnieniu skutku ograniczania ryzyka kredytowego obliczana do celów </w:t>
      </w:r>
      <w:r w:rsidRPr="00562368">
        <w:t>art.</w:t>
      </w:r>
      <w:r w:rsidR="00562368" w:rsidRPr="00562368">
        <w:t> </w:t>
      </w:r>
      <w:r w:rsidRPr="00562368">
        <w:t>3</w:t>
      </w:r>
      <w:r w:rsidRPr="00B8468A">
        <w:t xml:space="preserve">95 </w:t>
      </w:r>
      <w:r w:rsidRPr="00562368">
        <w:t>ust.</w:t>
      </w:r>
      <w:r w:rsidR="00562368" w:rsidRPr="00562368">
        <w:t> </w:t>
      </w:r>
      <w:r w:rsidRPr="00562368">
        <w:t>1</w:t>
      </w:r>
      <w:r w:rsidRPr="00B8468A">
        <w:t xml:space="preserve"> CRR. </w:t>
      </w:r>
    </w:p>
    <w:p w14:paraId="3F6A4BC1" w14:textId="2813BC1A" w:rsidR="006443CC" w:rsidRPr="00B8468A"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8535291"/>
      <w:bookmarkEnd w:id="13"/>
      <w:r w:rsidRPr="00B8468A">
        <w:rPr>
          <w:rFonts w:ascii="Times New Roman" w:hAnsi="Times New Roman"/>
          <w:b/>
          <w:sz w:val="24"/>
          <w:u w:val="none"/>
        </w:rPr>
        <w:t>Definicje</w:t>
      </w:r>
      <w:r w:rsidR="00562368" w:rsidRPr="00B8468A">
        <w:rPr>
          <w:rFonts w:ascii="Times New Roman" w:hAnsi="Times New Roman"/>
          <w:b/>
          <w:sz w:val="24"/>
          <w:u w:val="none"/>
        </w:rPr>
        <w:t xml:space="preserve"> i</w:t>
      </w:r>
      <w:r w:rsidR="00562368">
        <w:rPr>
          <w:rFonts w:ascii="Times New Roman" w:hAnsi="Times New Roman"/>
          <w:b/>
          <w:sz w:val="24"/>
          <w:u w:val="none"/>
        </w:rPr>
        <w:t> </w:t>
      </w:r>
      <w:r w:rsidR="00562368" w:rsidRPr="00B8468A">
        <w:rPr>
          <w:rFonts w:ascii="Times New Roman" w:hAnsi="Times New Roman"/>
          <w:b/>
          <w:sz w:val="24"/>
          <w:u w:val="none"/>
        </w:rPr>
        <w:t>ins</w:t>
      </w:r>
      <w:r w:rsidRPr="00B8468A">
        <w:rPr>
          <w:rFonts w:ascii="Times New Roman" w:hAnsi="Times New Roman"/>
          <w:b/>
          <w:sz w:val="24"/>
          <w:u w:val="none"/>
        </w:rPr>
        <w:t>trukcje ogólne na potrzeby sprawozdawczości</w:t>
      </w:r>
      <w:r w:rsidR="00562368" w:rsidRPr="00B8468A">
        <w:rPr>
          <w:rFonts w:ascii="Times New Roman" w:hAnsi="Times New Roman"/>
          <w:b/>
          <w:sz w:val="24"/>
          <w:u w:val="none"/>
        </w:rPr>
        <w:t xml:space="preserve"> w</w:t>
      </w:r>
      <w:r w:rsidR="00562368">
        <w:rPr>
          <w:rFonts w:ascii="Times New Roman" w:hAnsi="Times New Roman"/>
          <w:b/>
          <w:sz w:val="24"/>
          <w:u w:val="none"/>
        </w:rPr>
        <w:t> </w:t>
      </w:r>
      <w:r w:rsidR="00562368" w:rsidRPr="00B8468A">
        <w:rPr>
          <w:rFonts w:ascii="Times New Roman" w:hAnsi="Times New Roman"/>
          <w:b/>
          <w:sz w:val="24"/>
          <w:u w:val="none"/>
        </w:rPr>
        <w:t>zak</w:t>
      </w:r>
      <w:r w:rsidRPr="00B8468A">
        <w:rPr>
          <w:rFonts w:ascii="Times New Roman" w:hAnsi="Times New Roman"/>
          <w:b/>
          <w:sz w:val="24"/>
          <w:u w:val="none"/>
        </w:rPr>
        <w:t>resie dużych ekspozycji</w:t>
      </w:r>
      <w:bookmarkEnd w:id="14"/>
    </w:p>
    <w:p w14:paraId="6BE8FC09" w14:textId="392C46DD" w:rsidR="001E0F83" w:rsidRPr="00B8468A" w:rsidRDefault="00B945FE">
      <w:pPr>
        <w:pStyle w:val="InstructionsText2"/>
        <w:rPr>
          <w:rFonts w:eastAsia="Arial"/>
        </w:rPr>
      </w:pPr>
      <w:r w:rsidRPr="00B8468A">
        <w:t>„Grupa powiązanych klientów” jest zdefiniowana</w:t>
      </w:r>
      <w:r w:rsidR="00562368" w:rsidRPr="00B8468A">
        <w:t xml:space="preserve"> w</w:t>
      </w:r>
      <w:r w:rsidR="00562368">
        <w:t> </w:t>
      </w:r>
      <w:r w:rsidR="00562368" w:rsidRPr="00562368">
        <w:t>art</w:t>
      </w:r>
      <w:r w:rsidRPr="00562368">
        <w:t>.</w:t>
      </w:r>
      <w:r w:rsidR="00562368" w:rsidRPr="00562368">
        <w:t> </w:t>
      </w:r>
      <w:r w:rsidRPr="00562368">
        <w:t>4</w:t>
      </w:r>
      <w:r w:rsidRPr="00B8468A">
        <w:t xml:space="preserve"> </w:t>
      </w:r>
      <w:r w:rsidRPr="00562368">
        <w:t>ust.</w:t>
      </w:r>
      <w:r w:rsidR="00562368" w:rsidRPr="00562368">
        <w:t> </w:t>
      </w:r>
      <w:r w:rsidRPr="00562368">
        <w:t>1</w:t>
      </w:r>
      <w:r w:rsidRPr="00B8468A">
        <w:t xml:space="preserve"> </w:t>
      </w:r>
      <w:r w:rsidRPr="00562368">
        <w:t>pkt</w:t>
      </w:r>
      <w:r w:rsidR="00562368" w:rsidRPr="00562368">
        <w:t> </w:t>
      </w:r>
      <w:r w:rsidRPr="00562368">
        <w:t>3</w:t>
      </w:r>
      <w:r w:rsidRPr="00B8468A">
        <w:t>9 CRR.</w:t>
      </w:r>
    </w:p>
    <w:p w14:paraId="4BC25B8A" w14:textId="773D35C2" w:rsidR="00B0191A" w:rsidRPr="00B8468A" w:rsidRDefault="00D441A7">
      <w:pPr>
        <w:pStyle w:val="InstructionsText2"/>
        <w:rPr>
          <w:rFonts w:eastAsia="Arial"/>
        </w:rPr>
      </w:pPr>
      <w:r w:rsidRPr="00B8468A">
        <w:t>„Instytucje” są zdefiniowane</w:t>
      </w:r>
      <w:r w:rsidR="00562368" w:rsidRPr="00B8468A">
        <w:t xml:space="preserve"> w</w:t>
      </w:r>
      <w:r w:rsidR="00562368">
        <w:t> </w:t>
      </w:r>
      <w:r w:rsidR="00562368" w:rsidRPr="00562368">
        <w:t>art</w:t>
      </w:r>
      <w:r w:rsidRPr="00562368">
        <w:t>.</w:t>
      </w:r>
      <w:r w:rsidR="00562368" w:rsidRPr="00562368">
        <w:t> </w:t>
      </w:r>
      <w:r w:rsidRPr="00562368">
        <w:t>4</w:t>
      </w:r>
      <w:r w:rsidRPr="00B8468A">
        <w:t xml:space="preserve"> </w:t>
      </w:r>
      <w:r w:rsidRPr="00562368">
        <w:t>ust.</w:t>
      </w:r>
      <w:r w:rsidR="00562368" w:rsidRPr="00562368">
        <w:t> </w:t>
      </w:r>
      <w:r w:rsidRPr="00562368">
        <w:t>1</w:t>
      </w:r>
      <w:r w:rsidRPr="00B8468A">
        <w:t xml:space="preserve"> </w:t>
      </w:r>
      <w:r w:rsidRPr="00562368">
        <w:t>pkt</w:t>
      </w:r>
      <w:r w:rsidR="00562368" w:rsidRPr="00562368">
        <w:t> </w:t>
      </w:r>
      <w:r w:rsidRPr="00562368">
        <w:t>3</w:t>
      </w:r>
      <w:r w:rsidRPr="00B8468A">
        <w:t xml:space="preserve"> CRR. </w:t>
      </w:r>
    </w:p>
    <w:p w14:paraId="7A3E8C1B" w14:textId="1FCAB54F" w:rsidR="00B0191A" w:rsidRPr="00B8468A" w:rsidRDefault="009B34D1">
      <w:pPr>
        <w:pStyle w:val="InstructionsText2"/>
        <w:rPr>
          <w:rFonts w:eastAsia="Arial"/>
        </w:rPr>
      </w:pPr>
      <w:r w:rsidRPr="00B8468A">
        <w:t>Ekspozycje wobec „spółek prawa cywilnego” podlegają zgłoszeniu. Ponadto instytucje dodają kwoty kredytów spółki prawa cywilnego do poziomu zadłużenia każdego</w:t>
      </w:r>
      <w:r w:rsidR="00562368" w:rsidRPr="00B8468A">
        <w:t xml:space="preserve"> z</w:t>
      </w:r>
      <w:r w:rsidR="00562368">
        <w:t> </w:t>
      </w:r>
      <w:r w:rsidR="00562368" w:rsidRPr="00B8468A">
        <w:t>par</w:t>
      </w:r>
      <w:r w:rsidRPr="00B8468A">
        <w:t>tnerów. Ekspozycje wobec spółek prawa cywilnego, którym towarzyszą kwoty, dzieli się lub przyporządkowuje do partnerów według ich odpowiednich kwot. Takiemu zgłoszeniu podlegają także określone konstrukcje (np. rachunki wspólne, wspólnoty spadkowe, kredyty na „podstawioną osobę”) funkcjonujące</w:t>
      </w:r>
      <w:r w:rsidR="00562368" w:rsidRPr="00B8468A">
        <w:t xml:space="preserve"> w</w:t>
      </w:r>
      <w:r w:rsidR="00562368">
        <w:t> </w:t>
      </w:r>
      <w:r w:rsidR="00562368" w:rsidRPr="00B8468A">
        <w:t>pra</w:t>
      </w:r>
      <w:r w:rsidRPr="00B8468A">
        <w:t xml:space="preserve">ktyce tak jak spółki prawa cywilnego. </w:t>
      </w:r>
    </w:p>
    <w:p w14:paraId="4C91D2E1" w14:textId="2B9714F2" w:rsidR="00910E26" w:rsidRPr="00B8468A" w:rsidRDefault="00D441A7">
      <w:pPr>
        <w:pStyle w:val="InstructionsText2"/>
        <w:rPr>
          <w:rFonts w:eastAsia="Arial"/>
        </w:rPr>
      </w:pPr>
      <w:r w:rsidRPr="00B8468A">
        <w:t>Aktywa</w:t>
      </w:r>
      <w:r w:rsidR="00562368" w:rsidRPr="00B8468A">
        <w:t xml:space="preserve"> i</w:t>
      </w:r>
      <w:r w:rsidR="00562368">
        <w:t> </w:t>
      </w:r>
      <w:r w:rsidR="00562368" w:rsidRPr="00B8468A">
        <w:t>poz</w:t>
      </w:r>
      <w:r w:rsidRPr="00B8468A">
        <w:t>ycje pozabilansowe stosuje się bez wag ryzyka</w:t>
      </w:r>
      <w:r w:rsidR="00562368" w:rsidRPr="00B8468A">
        <w:t xml:space="preserve"> i</w:t>
      </w:r>
      <w:r w:rsidR="00562368">
        <w:t> </w:t>
      </w:r>
      <w:r w:rsidR="00562368" w:rsidRPr="00B8468A">
        <w:t>sto</w:t>
      </w:r>
      <w:r w:rsidRPr="00B8468A">
        <w:t>pni ryzyka zgodnie</w:t>
      </w:r>
      <w:r w:rsidR="00562368" w:rsidRPr="00B8468A">
        <w:t xml:space="preserve"> z</w:t>
      </w:r>
      <w:r w:rsidR="00562368">
        <w:t> </w:t>
      </w:r>
      <w:r w:rsidR="00562368" w:rsidRPr="00562368">
        <w:t>art</w:t>
      </w:r>
      <w:r w:rsidRPr="00562368">
        <w:t>.</w:t>
      </w:r>
      <w:r w:rsidR="00562368" w:rsidRPr="00562368">
        <w:t> </w:t>
      </w:r>
      <w:r w:rsidRPr="00562368">
        <w:t>3</w:t>
      </w:r>
      <w:r w:rsidRPr="00B8468A">
        <w:t>89 CRR. Do pozycji pozabilansowych nie stosuje się</w:t>
      </w:r>
      <w:r w:rsidR="00562368" w:rsidRPr="00B8468A">
        <w:t xml:space="preserve"> w</w:t>
      </w:r>
      <w:r w:rsidR="00562368">
        <w:t> </w:t>
      </w:r>
      <w:r w:rsidR="00562368" w:rsidRPr="00B8468A">
        <w:t>szc</w:t>
      </w:r>
      <w:r w:rsidRPr="00B8468A">
        <w:t>zególności współczynników konwersji kredytowej.</w:t>
      </w:r>
    </w:p>
    <w:p w14:paraId="1153F14F" w14:textId="7A1E25D4" w:rsidR="00B0191A" w:rsidRPr="00B8468A" w:rsidRDefault="0039317F">
      <w:pPr>
        <w:pStyle w:val="InstructionsText2"/>
        <w:rPr>
          <w:rFonts w:eastAsia="Arial"/>
        </w:rPr>
      </w:pPr>
      <w:r w:rsidRPr="00B8468A">
        <w:t xml:space="preserve"> „Ekspozycje” są zdefiniowane</w:t>
      </w:r>
      <w:r w:rsidR="00562368" w:rsidRPr="00B8468A">
        <w:t xml:space="preserve"> w</w:t>
      </w:r>
      <w:r w:rsidR="00562368">
        <w:t> </w:t>
      </w:r>
      <w:r w:rsidR="00562368" w:rsidRPr="00562368">
        <w:t>art</w:t>
      </w:r>
      <w:r w:rsidRPr="00562368">
        <w:t>.</w:t>
      </w:r>
      <w:r w:rsidR="00562368" w:rsidRPr="00562368">
        <w:t> </w:t>
      </w:r>
      <w:r w:rsidRPr="00562368">
        <w:t>3</w:t>
      </w:r>
      <w:r w:rsidRPr="00B8468A">
        <w:t xml:space="preserve">89 CRR: </w:t>
      </w:r>
    </w:p>
    <w:p w14:paraId="5C5D28EE" w14:textId="38C812C9" w:rsidR="00B0191A" w:rsidRPr="00B8468A" w:rsidRDefault="00FE293E" w:rsidP="00B62067">
      <w:pPr>
        <w:pStyle w:val="InstructionsText2"/>
        <w:numPr>
          <w:ilvl w:val="1"/>
          <w:numId w:val="38"/>
        </w:numPr>
        <w:rPr>
          <w:rFonts w:eastAsia="Arial"/>
        </w:rPr>
      </w:pPr>
      <w:r w:rsidRPr="00B8468A">
        <w:t>„ekspozycje” oznaczają każdy składnik aktywów lub każdą pozycję pozabilansową</w:t>
      </w:r>
      <w:r w:rsidR="00562368" w:rsidRPr="00B8468A">
        <w:t xml:space="preserve"> w</w:t>
      </w:r>
      <w:r w:rsidR="00562368">
        <w:t> </w:t>
      </w:r>
      <w:r w:rsidR="00562368" w:rsidRPr="00B8468A">
        <w:t>por</w:t>
      </w:r>
      <w:r w:rsidRPr="00B8468A">
        <w:t>tfelu bankowym</w:t>
      </w:r>
      <w:r w:rsidR="00562368" w:rsidRPr="00B8468A">
        <w:t xml:space="preserve"> i</w:t>
      </w:r>
      <w:r w:rsidR="00562368">
        <w:t> </w:t>
      </w:r>
      <w:r w:rsidR="00562368" w:rsidRPr="00B8468A">
        <w:t>han</w:t>
      </w:r>
      <w:r w:rsidRPr="00B8468A">
        <w:t>dlowym,</w:t>
      </w:r>
      <w:r w:rsidR="00562368" w:rsidRPr="00B8468A">
        <w:t xml:space="preserve"> w</w:t>
      </w:r>
      <w:r w:rsidR="00562368">
        <w:t> </w:t>
      </w:r>
      <w:r w:rsidR="00562368" w:rsidRPr="00B8468A">
        <w:t>tym</w:t>
      </w:r>
      <w:r w:rsidRPr="00B8468A">
        <w:t xml:space="preserve"> pozycje określone</w:t>
      </w:r>
      <w:r w:rsidR="00562368" w:rsidRPr="00B8468A">
        <w:t xml:space="preserve"> w</w:t>
      </w:r>
      <w:r w:rsidR="00562368">
        <w:t> </w:t>
      </w:r>
      <w:r w:rsidR="00562368" w:rsidRPr="00562368">
        <w:t>art</w:t>
      </w:r>
      <w:r w:rsidRPr="00562368">
        <w:t>.</w:t>
      </w:r>
      <w:r w:rsidR="00562368" w:rsidRPr="00562368">
        <w:t> </w:t>
      </w:r>
      <w:r w:rsidRPr="00562368">
        <w:t>4</w:t>
      </w:r>
      <w:r w:rsidRPr="00B8468A">
        <w:t>00 CRR, ale</w:t>
      </w:r>
      <w:r w:rsidR="00562368" w:rsidRPr="00B8468A">
        <w:t xml:space="preserve"> z</w:t>
      </w:r>
      <w:r w:rsidR="00562368">
        <w:t> </w:t>
      </w:r>
      <w:r w:rsidR="00562368" w:rsidRPr="00B8468A">
        <w:t>wył</w:t>
      </w:r>
      <w:r w:rsidRPr="00B8468A">
        <w:t>ączeniem pozycji, które wchodzą</w:t>
      </w:r>
      <w:r w:rsidR="00562368" w:rsidRPr="00B8468A">
        <w:t xml:space="preserve"> w</w:t>
      </w:r>
      <w:r w:rsidR="00562368">
        <w:t> </w:t>
      </w:r>
      <w:r w:rsidR="00562368" w:rsidRPr="00B8468A">
        <w:t>zak</w:t>
      </w:r>
      <w:r w:rsidRPr="00B8468A">
        <w:t xml:space="preserve">res stosowania </w:t>
      </w:r>
      <w:r w:rsidRPr="00562368">
        <w:t>art.</w:t>
      </w:r>
      <w:r w:rsidR="00562368" w:rsidRPr="00562368">
        <w:t> </w:t>
      </w:r>
      <w:r w:rsidRPr="00562368">
        <w:t>3</w:t>
      </w:r>
      <w:r w:rsidRPr="00B8468A">
        <w:t xml:space="preserve">90 </w:t>
      </w:r>
      <w:r w:rsidRPr="00562368">
        <w:t>ust.</w:t>
      </w:r>
      <w:r w:rsidR="00562368" w:rsidRPr="00562368">
        <w:t> </w:t>
      </w:r>
      <w:r w:rsidRPr="00562368">
        <w:t>6</w:t>
      </w:r>
      <w:r w:rsidRPr="00B8468A">
        <w:t xml:space="preserve"> </w:t>
      </w:r>
      <w:r w:rsidRPr="00562368">
        <w:t>lit.</w:t>
      </w:r>
      <w:r w:rsidR="00562368" w:rsidRPr="00562368">
        <w:t> </w:t>
      </w:r>
      <w:proofErr w:type="gramStart"/>
      <w:r w:rsidRPr="00562368">
        <w:t>a)</w:t>
      </w:r>
      <w:r w:rsidRPr="00B8468A">
        <w:t>–</w:t>
      </w:r>
      <w:proofErr w:type="gramEnd"/>
      <w:r w:rsidRPr="00B8468A">
        <w:t xml:space="preserve">d) CRR; </w:t>
      </w:r>
    </w:p>
    <w:p w14:paraId="7CF82C5E" w14:textId="6D527EF6" w:rsidR="00B0191A" w:rsidRPr="00B8468A" w:rsidRDefault="00AB5AE4" w:rsidP="00B62067">
      <w:pPr>
        <w:pStyle w:val="InstructionsText2"/>
        <w:numPr>
          <w:ilvl w:val="1"/>
          <w:numId w:val="38"/>
        </w:numPr>
        <w:rPr>
          <w:rFonts w:eastAsia="Arial"/>
        </w:rPr>
      </w:pPr>
      <w:r w:rsidRPr="00B8468A">
        <w:t>„ekspozycje pośrednie” oznaczają ekspozycje przyporządkowane do gwaranta lub wystawcy zabezpieczenia,</w:t>
      </w:r>
      <w:r w:rsidR="00562368" w:rsidRPr="00B8468A">
        <w:t xml:space="preserve"> a</w:t>
      </w:r>
      <w:r w:rsidR="00562368">
        <w:t> </w:t>
      </w:r>
      <w:r w:rsidR="00562368" w:rsidRPr="00B8468A">
        <w:t>nie</w:t>
      </w:r>
      <w:r w:rsidRPr="00B8468A">
        <w:t xml:space="preserve"> do bezpośredniego kredytobiorcy zgodnie</w:t>
      </w:r>
      <w:r w:rsidR="00562368" w:rsidRPr="00B8468A">
        <w:t xml:space="preserve"> z</w:t>
      </w:r>
      <w:r w:rsidR="00562368">
        <w:t> </w:t>
      </w:r>
      <w:r w:rsidR="00562368" w:rsidRPr="00562368">
        <w:t>art</w:t>
      </w:r>
      <w:r w:rsidRPr="00562368">
        <w:t>.</w:t>
      </w:r>
      <w:r w:rsidR="00562368" w:rsidRPr="00562368">
        <w:t> </w:t>
      </w:r>
      <w:r w:rsidRPr="00562368">
        <w:t>4</w:t>
      </w:r>
      <w:r w:rsidRPr="00B8468A">
        <w:t xml:space="preserve">03 CRR. </w:t>
      </w:r>
      <w:r w:rsidRPr="00B8468A">
        <w:rPr>
          <w:i/>
        </w:rPr>
        <w:t>Podane tutaj definicje nie mogą się pod żadnym względem różnić od definicji określonych</w:t>
      </w:r>
      <w:r w:rsidR="00562368" w:rsidRPr="00B8468A">
        <w:rPr>
          <w:i/>
        </w:rPr>
        <w:t xml:space="preserve"> w</w:t>
      </w:r>
      <w:r w:rsidR="00562368">
        <w:rPr>
          <w:i/>
        </w:rPr>
        <w:t> </w:t>
      </w:r>
      <w:r w:rsidR="00562368" w:rsidRPr="00B8468A">
        <w:rPr>
          <w:i/>
        </w:rPr>
        <w:t>głó</w:t>
      </w:r>
      <w:r w:rsidRPr="00B8468A">
        <w:rPr>
          <w:i/>
        </w:rPr>
        <w:t>wnym akcie.</w:t>
      </w:r>
    </w:p>
    <w:p w14:paraId="57CB004B" w14:textId="5B13733D" w:rsidR="00B0191A" w:rsidRPr="00B8468A" w:rsidRDefault="00F40CD9">
      <w:pPr>
        <w:pStyle w:val="InstructionsText2"/>
        <w:rPr>
          <w:rFonts w:eastAsia="Arial"/>
        </w:rPr>
      </w:pPr>
      <w:r w:rsidRPr="00B8468A">
        <w:t>Ekspozycje wobec grup powiązanych klientów oblicza się zgodnie</w:t>
      </w:r>
      <w:r w:rsidR="00562368" w:rsidRPr="00B8468A">
        <w:t xml:space="preserve"> z</w:t>
      </w:r>
      <w:r w:rsidR="00562368">
        <w:t> </w:t>
      </w:r>
      <w:r w:rsidR="00562368" w:rsidRPr="00562368">
        <w:t>art</w:t>
      </w:r>
      <w:r w:rsidRPr="00562368">
        <w:t>.</w:t>
      </w:r>
      <w:r w:rsidR="00562368" w:rsidRPr="00562368">
        <w:t> </w:t>
      </w:r>
      <w:r w:rsidRPr="00562368">
        <w:t>3</w:t>
      </w:r>
      <w:r w:rsidRPr="00B8468A">
        <w:t xml:space="preserve">90 </w:t>
      </w:r>
      <w:r w:rsidRPr="00562368">
        <w:t>ust.</w:t>
      </w:r>
      <w:r w:rsidR="00562368" w:rsidRPr="00562368">
        <w:t> </w:t>
      </w:r>
      <w:r w:rsidRPr="00562368">
        <w:t>1</w:t>
      </w:r>
      <w:r w:rsidRPr="00B8468A">
        <w:t xml:space="preserve"> CRR.</w:t>
      </w:r>
    </w:p>
    <w:p w14:paraId="7BBA31D9" w14:textId="28CC5F1C" w:rsidR="002803FF" w:rsidRPr="00B8468A" w:rsidRDefault="008645CF">
      <w:pPr>
        <w:pStyle w:val="InstructionsText2"/>
        <w:rPr>
          <w:rFonts w:eastAsia="Arial"/>
        </w:rPr>
      </w:pPr>
      <w:r w:rsidRPr="00B8468A">
        <w:lastRenderedPageBreak/>
        <w:t>Zezwala się na uwzględnianie „umów</w:t>
      </w:r>
      <w:r w:rsidR="00562368" w:rsidRPr="00B8468A">
        <w:t xml:space="preserve"> o</w:t>
      </w:r>
      <w:r w:rsidR="00562368">
        <w:t> </w:t>
      </w:r>
      <w:r w:rsidR="00562368" w:rsidRPr="00B8468A">
        <w:t>kom</w:t>
      </w:r>
      <w:r w:rsidRPr="00B8468A">
        <w:t>pensowaniu zobowiązań” przy wyliczaniu wartości dużych ekspozycji, jak określono</w:t>
      </w:r>
      <w:r w:rsidR="00562368" w:rsidRPr="00B8468A">
        <w:t xml:space="preserve"> w</w:t>
      </w:r>
      <w:r w:rsidR="00562368">
        <w:t> </w:t>
      </w:r>
      <w:r w:rsidR="00562368" w:rsidRPr="00562368">
        <w:t>art</w:t>
      </w:r>
      <w:r w:rsidRPr="00562368">
        <w:t>.</w:t>
      </w:r>
      <w:r w:rsidR="00562368" w:rsidRPr="00562368">
        <w:t> </w:t>
      </w:r>
      <w:r w:rsidRPr="00562368">
        <w:t>3</w:t>
      </w:r>
      <w:r w:rsidRPr="00B8468A">
        <w:t xml:space="preserve">90 </w:t>
      </w:r>
      <w:r w:rsidRPr="00562368">
        <w:t>ust.</w:t>
      </w:r>
      <w:r w:rsidR="00562368" w:rsidRPr="00562368">
        <w:t> </w:t>
      </w:r>
      <w:r w:rsidRPr="00562368">
        <w:t>3</w:t>
      </w:r>
      <w:r w:rsidRPr="00B8468A">
        <w:t>, 4</w:t>
      </w:r>
      <w:r w:rsidR="00562368" w:rsidRPr="00B8468A">
        <w:t xml:space="preserve"> i</w:t>
      </w:r>
      <w:r w:rsidR="00562368">
        <w:t> </w:t>
      </w:r>
      <w:r w:rsidR="00562368" w:rsidRPr="00B8468A">
        <w:t>5</w:t>
      </w:r>
      <w:r w:rsidRPr="00B8468A">
        <w:t xml:space="preserve"> CRR. Wartość ekspozycji</w:t>
      </w:r>
      <w:r w:rsidR="00562368" w:rsidRPr="00B8468A">
        <w:t xml:space="preserve"> z</w:t>
      </w:r>
      <w:r w:rsidR="00562368">
        <w:t> </w:t>
      </w:r>
      <w:r w:rsidR="00562368" w:rsidRPr="00B8468A">
        <w:t>tyt</w:t>
      </w:r>
      <w:r w:rsidRPr="00B8468A">
        <w:t>ułu kontraktów na instrumenty pochodne wymienionych</w:t>
      </w:r>
      <w:r w:rsidR="00562368" w:rsidRPr="00B8468A">
        <w:t xml:space="preserve"> w</w:t>
      </w:r>
      <w:r w:rsidR="00562368">
        <w:t> </w:t>
      </w:r>
      <w:r w:rsidR="00562368" w:rsidRPr="00B8468A">
        <w:t>zał</w:t>
      </w:r>
      <w:r w:rsidRPr="00B8468A">
        <w:t>ączniku II do CRR oraz kontraktów na kredytowe instrumenty pochodne zawartych bezpośrednio</w:t>
      </w:r>
      <w:r w:rsidR="00562368" w:rsidRPr="00B8468A">
        <w:t xml:space="preserve"> z</w:t>
      </w:r>
      <w:r w:rsidR="00562368">
        <w:t> </w:t>
      </w:r>
      <w:r w:rsidR="00562368" w:rsidRPr="00B8468A">
        <w:t>kli</w:t>
      </w:r>
      <w:r w:rsidRPr="00B8468A">
        <w:t>entem określa się zgodnie</w:t>
      </w:r>
      <w:r w:rsidR="00562368" w:rsidRPr="00B8468A">
        <w:t xml:space="preserve"> z</w:t>
      </w:r>
      <w:r w:rsidR="00562368">
        <w:t> </w:t>
      </w:r>
      <w:r w:rsidR="00562368" w:rsidRPr="00B8468A">
        <w:t>czę</w:t>
      </w:r>
      <w:r w:rsidRPr="00B8468A">
        <w:t>ścią trzecią tytuł II rozdział 6 CRR</w:t>
      </w:r>
      <w:r w:rsidR="00562368" w:rsidRPr="00B8468A">
        <w:t xml:space="preserve"> z</w:t>
      </w:r>
      <w:r w:rsidR="00562368">
        <w:t> </w:t>
      </w:r>
      <w:r w:rsidR="00562368" w:rsidRPr="00B8468A">
        <w:t>uwz</w:t>
      </w:r>
      <w:r w:rsidRPr="00B8468A">
        <w:t>ględnieniem skutków umów nowacji oraz innych umów</w:t>
      </w:r>
      <w:r w:rsidR="00562368" w:rsidRPr="00B8468A">
        <w:t xml:space="preserve"> o</w:t>
      </w:r>
      <w:r w:rsidR="00562368">
        <w:t> </w:t>
      </w:r>
      <w:r w:rsidR="00562368" w:rsidRPr="00B8468A">
        <w:t>kom</w:t>
      </w:r>
      <w:r w:rsidRPr="00B8468A">
        <w:t>pensowaniu zobowiązań do celów tych metod zgodnie</w:t>
      </w:r>
      <w:r w:rsidR="00562368" w:rsidRPr="00B8468A">
        <w:t xml:space="preserve"> z</w:t>
      </w:r>
      <w:r w:rsidR="00562368">
        <w:t> </w:t>
      </w:r>
      <w:r w:rsidR="00562368" w:rsidRPr="00B8468A">
        <w:t>czę</w:t>
      </w:r>
      <w:r w:rsidRPr="00B8468A">
        <w:t>ścią trzecią tytuł II rozdział 6 sekcje 3–5 CRR. Wartość ekspozycji</w:t>
      </w:r>
      <w:r w:rsidR="00562368" w:rsidRPr="00B8468A">
        <w:t xml:space="preserve"> z</w:t>
      </w:r>
      <w:r w:rsidR="00562368">
        <w:t> </w:t>
      </w:r>
      <w:r w:rsidR="00562368" w:rsidRPr="00B8468A">
        <w:t>tyt</w:t>
      </w:r>
      <w:r w:rsidRPr="00B8468A">
        <w:t>ułu transakcji odkupu, transakcji udzielania lub zaciągania pożyczek papierów wartościowych lub towarów, transakcji</w:t>
      </w:r>
      <w:r w:rsidR="00562368" w:rsidRPr="00B8468A">
        <w:t xml:space="preserve"> z</w:t>
      </w:r>
      <w:r w:rsidR="00562368">
        <w:t> </w:t>
      </w:r>
      <w:r w:rsidR="00562368" w:rsidRPr="00B8468A">
        <w:t>dłu</w:t>
      </w:r>
      <w:r w:rsidRPr="00B8468A">
        <w:t>gim terminem rozliczenia</w:t>
      </w:r>
      <w:r w:rsidR="00562368" w:rsidRPr="00B8468A">
        <w:t xml:space="preserve"> i</w:t>
      </w:r>
      <w:r w:rsidR="00562368">
        <w:t> </w:t>
      </w:r>
      <w:r w:rsidR="00562368" w:rsidRPr="00B8468A">
        <w:t>tra</w:t>
      </w:r>
      <w:r w:rsidRPr="00B8468A">
        <w:t>nsakcji</w:t>
      </w:r>
      <w:r w:rsidR="00562368" w:rsidRPr="00B8468A">
        <w:t xml:space="preserve"> z</w:t>
      </w:r>
      <w:r w:rsidR="00562368">
        <w:t> </w:t>
      </w:r>
      <w:r w:rsidR="00562368" w:rsidRPr="00B8468A">
        <w:t>obo</w:t>
      </w:r>
      <w:r w:rsidRPr="00B8468A">
        <w:t>wiązkiem uzupełnienia zabezpieczenia kredytowego można ustalać zgodnie</w:t>
      </w:r>
      <w:r w:rsidR="00562368" w:rsidRPr="00B8468A">
        <w:t xml:space="preserve"> z</w:t>
      </w:r>
      <w:r w:rsidR="00562368">
        <w:t> </w:t>
      </w:r>
      <w:r w:rsidR="00562368" w:rsidRPr="00B8468A">
        <w:t>czę</w:t>
      </w:r>
      <w:r w:rsidRPr="00B8468A">
        <w:t>ścią trzecią tytuł II rozdział 4 lub rozdział 6 CRR. Zgodnie</w:t>
      </w:r>
      <w:r w:rsidR="00562368" w:rsidRPr="00B8468A">
        <w:t xml:space="preserve"> z</w:t>
      </w:r>
      <w:r w:rsidR="00562368">
        <w:t> </w:t>
      </w:r>
      <w:r w:rsidR="00562368" w:rsidRPr="00562368">
        <w:t>art</w:t>
      </w:r>
      <w:r w:rsidRPr="00562368">
        <w:t>.</w:t>
      </w:r>
      <w:r w:rsidR="00562368" w:rsidRPr="00562368">
        <w:t> </w:t>
      </w:r>
      <w:r w:rsidRPr="00562368">
        <w:t>2</w:t>
      </w:r>
      <w:r w:rsidRPr="00B8468A">
        <w:t>96 CRR wartość ekspozycji</w:t>
      </w:r>
      <w:r w:rsidR="00562368" w:rsidRPr="00B8468A">
        <w:t xml:space="preserve"> z</w:t>
      </w:r>
      <w:r w:rsidR="00562368">
        <w:t> </w:t>
      </w:r>
      <w:r w:rsidR="00562368" w:rsidRPr="00B8468A">
        <w:t>tyt</w:t>
      </w:r>
      <w:r w:rsidRPr="00B8468A">
        <w:t>ułu indywidualnego zobowiązania prawnego wynikającego</w:t>
      </w:r>
      <w:r w:rsidR="00562368" w:rsidRPr="00B8468A">
        <w:t xml:space="preserve"> z</w:t>
      </w:r>
      <w:r w:rsidR="00562368">
        <w:t> </w:t>
      </w:r>
      <w:r w:rsidR="00562368" w:rsidRPr="00B8468A">
        <w:t>umo</w:t>
      </w:r>
      <w:r w:rsidRPr="00B8468A">
        <w:t>wy</w:t>
      </w:r>
      <w:r w:rsidR="00562368" w:rsidRPr="00B8468A">
        <w:t xml:space="preserve"> o</w:t>
      </w:r>
      <w:r w:rsidR="00562368">
        <w:t> </w:t>
      </w:r>
      <w:r w:rsidR="00562368" w:rsidRPr="00B8468A">
        <w:t>kom</w:t>
      </w:r>
      <w:r w:rsidRPr="00B8468A">
        <w:t>pensowaniu międzyproduktowym</w:t>
      </w:r>
      <w:r w:rsidR="00562368" w:rsidRPr="00B8468A">
        <w:t xml:space="preserve"> z</w:t>
      </w:r>
      <w:r w:rsidR="00562368">
        <w:t> </w:t>
      </w:r>
      <w:r w:rsidR="00562368" w:rsidRPr="00B8468A">
        <w:t>kon</w:t>
      </w:r>
      <w:r w:rsidRPr="00B8468A">
        <w:t>trahentem instytucji dokonującej zgłoszenia zgłasza się we wzorach LE jako „inne zobowiązania”.</w:t>
      </w:r>
    </w:p>
    <w:p w14:paraId="53B477A1" w14:textId="29BFA65A" w:rsidR="00AB28E2" w:rsidRPr="00B8468A" w:rsidRDefault="001E0F83">
      <w:pPr>
        <w:pStyle w:val="InstructionsText2"/>
        <w:rPr>
          <w:rFonts w:eastAsia="Arial"/>
        </w:rPr>
      </w:pPr>
      <w:r w:rsidRPr="00B8468A">
        <w:t>„Wartość ekspozycji” oblicza się zgodnie</w:t>
      </w:r>
      <w:r w:rsidR="00562368" w:rsidRPr="00B8468A">
        <w:t xml:space="preserve"> z</w:t>
      </w:r>
      <w:r w:rsidR="00562368">
        <w:t> </w:t>
      </w:r>
      <w:r w:rsidR="00562368" w:rsidRPr="00562368">
        <w:t>art</w:t>
      </w:r>
      <w:r w:rsidRPr="00562368">
        <w:t>.</w:t>
      </w:r>
      <w:r w:rsidR="00562368" w:rsidRPr="00562368">
        <w:t> </w:t>
      </w:r>
      <w:r w:rsidRPr="00562368">
        <w:t>3</w:t>
      </w:r>
      <w:r w:rsidRPr="00B8468A">
        <w:t>90 CRR.</w:t>
      </w:r>
    </w:p>
    <w:p w14:paraId="4D5E3A46" w14:textId="186449D3" w:rsidR="00B0191A" w:rsidRPr="00B8468A" w:rsidRDefault="001E0F83">
      <w:pPr>
        <w:pStyle w:val="InstructionsText2"/>
        <w:rPr>
          <w:rFonts w:eastAsia="Arial"/>
        </w:rPr>
      </w:pPr>
      <w:r w:rsidRPr="00B8468A">
        <w:t>Skutek pełnego lub częściowego zastosowania wyłączeń</w:t>
      </w:r>
      <w:r w:rsidR="00562368" w:rsidRPr="00B8468A">
        <w:t xml:space="preserve"> i</w:t>
      </w:r>
      <w:r w:rsidR="00562368">
        <w:t> </w:t>
      </w:r>
      <w:r w:rsidR="00562368" w:rsidRPr="00B8468A">
        <w:t>uzn</w:t>
      </w:r>
      <w:r w:rsidRPr="00B8468A">
        <w:t xml:space="preserve">anych technik ograniczania ryzyka kredytowego na potrzeby obliczania ekspozycji do celów </w:t>
      </w:r>
      <w:r w:rsidRPr="00562368">
        <w:t>art.</w:t>
      </w:r>
      <w:r w:rsidR="00562368" w:rsidRPr="00562368">
        <w:t> </w:t>
      </w:r>
      <w:r w:rsidRPr="00562368">
        <w:t>3</w:t>
      </w:r>
      <w:r w:rsidRPr="00B8468A">
        <w:t xml:space="preserve">95 </w:t>
      </w:r>
      <w:r w:rsidRPr="00562368">
        <w:t>ust.</w:t>
      </w:r>
      <w:r w:rsidR="00562368" w:rsidRPr="00562368">
        <w:t> </w:t>
      </w:r>
      <w:r w:rsidRPr="00562368">
        <w:t>1</w:t>
      </w:r>
      <w:r w:rsidRPr="00B8468A">
        <w:t xml:space="preserve"> CRR określono</w:t>
      </w:r>
      <w:r w:rsidR="00562368" w:rsidRPr="00B8468A">
        <w:t xml:space="preserve"> w</w:t>
      </w:r>
      <w:r w:rsidR="00562368">
        <w:t> </w:t>
      </w:r>
      <w:r w:rsidR="00562368" w:rsidRPr="00562368">
        <w:t>art</w:t>
      </w:r>
      <w:r w:rsidRPr="00562368">
        <w:t>.</w:t>
      </w:r>
      <w:r w:rsidR="00562368" w:rsidRPr="00562368">
        <w:t> </w:t>
      </w:r>
      <w:r w:rsidRPr="00562368">
        <w:t>3</w:t>
      </w:r>
      <w:r w:rsidRPr="00B8468A">
        <w:t xml:space="preserve">99–403 CRR. </w:t>
      </w:r>
    </w:p>
    <w:p w14:paraId="7DFEBC9B" w14:textId="6A01E90F" w:rsidR="00B0191A" w:rsidRPr="00B8468A" w:rsidRDefault="002B6BEB" w:rsidP="00A55755">
      <w:pPr>
        <w:pStyle w:val="InstructionsText2"/>
        <w:rPr>
          <w:rFonts w:eastAsia="Arial"/>
        </w:rPr>
      </w:pPr>
      <w:r w:rsidRPr="00B8468A">
        <w:t>Instytucje zgłaszają ekspozycje wynikające</w:t>
      </w:r>
      <w:r w:rsidR="00562368" w:rsidRPr="00B8468A">
        <w:t xml:space="preserve"> z</w:t>
      </w:r>
      <w:r w:rsidR="00562368">
        <w:t> </w:t>
      </w:r>
      <w:r w:rsidR="00562368" w:rsidRPr="00B8468A">
        <w:t>umó</w:t>
      </w:r>
      <w:r w:rsidRPr="00B8468A">
        <w:t>w</w:t>
      </w:r>
      <w:r w:rsidR="00562368" w:rsidRPr="00B8468A">
        <w:t xml:space="preserve"> z</w:t>
      </w:r>
      <w:r w:rsidR="00562368">
        <w:t> </w:t>
      </w:r>
      <w:r w:rsidR="00562368" w:rsidRPr="00B8468A">
        <w:t>otr</w:t>
      </w:r>
      <w:r w:rsidRPr="00B8468A">
        <w:t>zymanym przyrzeczeniem odkupu zgodnie</w:t>
      </w:r>
      <w:r w:rsidR="00562368" w:rsidRPr="00B8468A">
        <w:t xml:space="preserve"> z</w:t>
      </w:r>
      <w:r w:rsidR="00562368">
        <w:t> </w:t>
      </w:r>
      <w:r w:rsidR="00562368" w:rsidRPr="00562368">
        <w:t>art</w:t>
      </w:r>
      <w:r w:rsidRPr="00562368">
        <w:t>.</w:t>
      </w:r>
      <w:r w:rsidR="00562368" w:rsidRPr="00562368">
        <w:t> </w:t>
      </w:r>
      <w:r w:rsidRPr="00562368">
        <w:t>4</w:t>
      </w:r>
      <w:r w:rsidRPr="00B8468A">
        <w:t xml:space="preserve">02 </w:t>
      </w:r>
      <w:r w:rsidRPr="00562368">
        <w:t>ust.</w:t>
      </w:r>
      <w:r w:rsidR="00562368" w:rsidRPr="00562368">
        <w:t> </w:t>
      </w:r>
      <w:r w:rsidRPr="00562368">
        <w:t>3</w:t>
      </w:r>
      <w:r w:rsidRPr="00B8468A">
        <w:t xml:space="preserve"> CRR. Jeżeli kryteria przewidziane</w:t>
      </w:r>
      <w:r w:rsidR="00562368" w:rsidRPr="00B8468A">
        <w:t xml:space="preserve"> w</w:t>
      </w:r>
      <w:r w:rsidR="00562368">
        <w:t> </w:t>
      </w:r>
      <w:r w:rsidR="00562368" w:rsidRPr="00562368">
        <w:t>art</w:t>
      </w:r>
      <w:r w:rsidRPr="00562368">
        <w:t>.</w:t>
      </w:r>
      <w:r w:rsidR="00562368" w:rsidRPr="00562368">
        <w:t> </w:t>
      </w:r>
      <w:r w:rsidRPr="00562368">
        <w:t>4</w:t>
      </w:r>
      <w:r w:rsidRPr="00B8468A">
        <w:t xml:space="preserve">02 </w:t>
      </w:r>
      <w:r w:rsidRPr="00562368">
        <w:t>ust.</w:t>
      </w:r>
      <w:r w:rsidR="00562368" w:rsidRPr="00562368">
        <w:t> </w:t>
      </w:r>
      <w:r w:rsidRPr="00562368">
        <w:t>3</w:t>
      </w:r>
      <w:r w:rsidRPr="00B8468A">
        <w:t xml:space="preserve"> CRR są spełnione, instytucja zgłasza duże ekspozycje wobec każdej osoby trzeciej na kwotę roszczenia, które dany kontrahent transakcji ma wobec tej osoby trzeciej,</w:t>
      </w:r>
      <w:r w:rsidR="00562368" w:rsidRPr="00B8468A">
        <w:t xml:space="preserve"> a</w:t>
      </w:r>
      <w:r w:rsidR="00562368">
        <w:t> </w:t>
      </w:r>
      <w:r w:rsidR="00562368" w:rsidRPr="00B8468A">
        <w:t>nie</w:t>
      </w:r>
      <w:r w:rsidRPr="00B8468A">
        <w:t xml:space="preserve"> na kwotę ekspozycji wobec kontrahenta.</w:t>
      </w:r>
    </w:p>
    <w:p w14:paraId="309693A0" w14:textId="52FDBB9F" w:rsidR="00C83135" w:rsidRPr="00B8468A" w:rsidRDefault="00296D72" w:rsidP="00C52CE2">
      <w:pPr>
        <w:pStyle w:val="Instructionsberschrift2"/>
        <w:numPr>
          <w:ilvl w:val="0"/>
          <w:numId w:val="22"/>
        </w:numPr>
        <w:rPr>
          <w:rFonts w:ascii="Times New Roman" w:hAnsi="Times New Roman" w:cs="Times New Roman"/>
          <w:b/>
          <w:sz w:val="24"/>
          <w:u w:val="none"/>
        </w:rPr>
      </w:pPr>
      <w:bookmarkStart w:id="15" w:name="_Toc188535292"/>
      <w:r w:rsidRPr="00B8468A">
        <w:rPr>
          <w:rFonts w:ascii="Times New Roman" w:hAnsi="Times New Roman"/>
          <w:b/>
          <w:sz w:val="24"/>
          <w:u w:val="none"/>
        </w:rPr>
        <w:t>Wzór C 26.00 – Limity dużych ekspozycji (limity LE)</w:t>
      </w:r>
      <w:bookmarkEnd w:id="15"/>
    </w:p>
    <w:p w14:paraId="1BAA2AC8" w14:textId="77777777" w:rsidR="00C83135" w:rsidRPr="00B8468A" w:rsidRDefault="00C83135" w:rsidP="00C52CE2">
      <w:pPr>
        <w:pStyle w:val="Instructionsberschrift2"/>
        <w:numPr>
          <w:ilvl w:val="1"/>
          <w:numId w:val="22"/>
        </w:numPr>
        <w:rPr>
          <w:rFonts w:ascii="Times New Roman" w:hAnsi="Times New Roman" w:cs="Times New Roman"/>
          <w:sz w:val="24"/>
        </w:rPr>
      </w:pPr>
      <w:bookmarkStart w:id="16" w:name="_Toc188535293"/>
      <w:r w:rsidRPr="00B8468A">
        <w:rPr>
          <w:rFonts w:ascii="Times New Roman" w:hAnsi="Times New Roman"/>
          <w:sz w:val="24"/>
        </w:rPr>
        <w:t>Instrukcje dotyczące poszczególnych wierszy</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B8468A" w14:paraId="1EB21BA7" w14:textId="77777777" w:rsidTr="00207228">
        <w:tc>
          <w:tcPr>
            <w:tcW w:w="1418" w:type="dxa"/>
            <w:shd w:val="clear" w:color="auto" w:fill="D9D9D9"/>
          </w:tcPr>
          <w:p w14:paraId="01E4DB6E" w14:textId="77777777" w:rsidR="00C83135" w:rsidRPr="00B8468A" w:rsidRDefault="00C83135">
            <w:pPr>
              <w:pStyle w:val="InstructionsText"/>
              <w:rPr>
                <w:rStyle w:val="InstructionsTabelleText"/>
                <w:rFonts w:ascii="Times New Roman" w:hAnsi="Times New Roman"/>
                <w:b/>
                <w:sz w:val="24"/>
              </w:rPr>
            </w:pPr>
            <w:r w:rsidRPr="00B8468A">
              <w:rPr>
                <w:rStyle w:val="InstructionsTabelleText"/>
                <w:rFonts w:ascii="Times New Roman" w:hAnsi="Times New Roman"/>
                <w:b/>
                <w:sz w:val="24"/>
              </w:rPr>
              <w:t>Wiersze</w:t>
            </w:r>
          </w:p>
        </w:tc>
        <w:tc>
          <w:tcPr>
            <w:tcW w:w="7620" w:type="dxa"/>
            <w:shd w:val="clear" w:color="auto" w:fill="D9D9D9"/>
          </w:tcPr>
          <w:p w14:paraId="43C2AEA0" w14:textId="4EDD0E4A" w:rsidR="00B0191A" w:rsidRPr="00B8468A" w:rsidRDefault="00C83135">
            <w:pPr>
              <w:pStyle w:val="InstructionsText"/>
              <w:rPr>
                <w:rStyle w:val="InstructionsTabelleText"/>
                <w:rFonts w:ascii="Times New Roman" w:hAnsi="Times New Roman"/>
                <w:b/>
                <w:bCs/>
                <w:sz w:val="24"/>
              </w:rPr>
            </w:pPr>
            <w:r w:rsidRPr="00B8468A">
              <w:rPr>
                <w:rStyle w:val="InstructionsTabelleText"/>
                <w:rFonts w:ascii="Times New Roman" w:hAnsi="Times New Roman"/>
                <w:b/>
                <w:sz w:val="24"/>
              </w:rPr>
              <w:t>Odniesienia prawne</w:t>
            </w:r>
            <w:r w:rsidR="00562368" w:rsidRPr="00B8468A">
              <w:rPr>
                <w:rStyle w:val="InstructionsTabelleText"/>
                <w:rFonts w:ascii="Times New Roman" w:hAnsi="Times New Roman"/>
                <w:b/>
                <w:sz w:val="24"/>
              </w:rPr>
              <w:t xml:space="preserve"> i</w:t>
            </w:r>
            <w:r w:rsidR="00562368">
              <w:rPr>
                <w:rStyle w:val="InstructionsTabelleText"/>
                <w:rFonts w:ascii="Times New Roman" w:hAnsi="Times New Roman"/>
                <w:b/>
                <w:sz w:val="24"/>
              </w:rPr>
              <w:t> </w:t>
            </w:r>
            <w:r w:rsidR="00562368" w:rsidRPr="00B8468A">
              <w:rPr>
                <w:rStyle w:val="InstructionsTabelleText"/>
                <w:rFonts w:ascii="Times New Roman" w:hAnsi="Times New Roman"/>
                <w:b/>
                <w:sz w:val="24"/>
              </w:rPr>
              <w:t>ins</w:t>
            </w:r>
            <w:r w:rsidRPr="00B8468A">
              <w:rPr>
                <w:rStyle w:val="InstructionsTabelleText"/>
                <w:rFonts w:ascii="Times New Roman" w:hAnsi="Times New Roman"/>
                <w:b/>
                <w:sz w:val="24"/>
              </w:rPr>
              <w:t>trukcje</w:t>
            </w:r>
          </w:p>
        </w:tc>
      </w:tr>
      <w:tr w:rsidR="00C83135" w:rsidRPr="00B8468A" w14:paraId="0CDCEE6A" w14:textId="77777777" w:rsidTr="00207228">
        <w:tc>
          <w:tcPr>
            <w:tcW w:w="1418" w:type="dxa"/>
          </w:tcPr>
          <w:p w14:paraId="31DB92E3" w14:textId="77777777" w:rsidR="00C83135" w:rsidRPr="00B8468A" w:rsidRDefault="00C83135">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010</w:t>
            </w:r>
          </w:p>
        </w:tc>
        <w:tc>
          <w:tcPr>
            <w:tcW w:w="7620" w:type="dxa"/>
          </w:tcPr>
          <w:p w14:paraId="4F9ED14D" w14:textId="77777777" w:rsidR="00702E1B" w:rsidRPr="00B8468A" w:rsidRDefault="00702E1B">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Kontrahenci niebędący instytucjami</w:t>
            </w:r>
          </w:p>
          <w:p w14:paraId="44DB8BAF" w14:textId="2F6164A5" w:rsidR="00B0191A" w:rsidRPr="00B8468A" w:rsidRDefault="002F1033">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 xml:space="preserve">Art. 395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1</w:t>
            </w:r>
            <w:r w:rsidRPr="00B8468A">
              <w:rPr>
                <w:rStyle w:val="FormatvorlageInstructionsTabelleText"/>
                <w:rFonts w:ascii="Times New Roman" w:hAnsi="Times New Roman"/>
                <w:sz w:val="24"/>
              </w:rPr>
              <w:t xml:space="preserve">, </w:t>
            </w:r>
            <w:r w:rsidRPr="00562368">
              <w:rPr>
                <w:rStyle w:val="FormatvorlageInstructionsTabelleText"/>
                <w:rFonts w:ascii="Times New Roman" w:hAnsi="Times New Roman"/>
                <w:sz w:val="24"/>
              </w:rPr>
              <w:t>art.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 xml:space="preserve">58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2</w:t>
            </w:r>
            <w:r w:rsidRPr="00B8468A">
              <w:rPr>
                <w:rStyle w:val="FormatvorlageInstructionsTabelleText"/>
                <w:rFonts w:ascii="Times New Roman" w:hAnsi="Times New Roman"/>
                <w:sz w:val="24"/>
              </w:rPr>
              <w:t xml:space="preserve"> </w:t>
            </w:r>
            <w:r w:rsidRPr="00562368">
              <w:rPr>
                <w:rStyle w:val="FormatvorlageInstructionsTabelleText"/>
                <w:rFonts w:ascii="Times New Roman" w:hAnsi="Times New Roman"/>
                <w:sz w:val="24"/>
              </w:rPr>
              <w:t>lit.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d)</w:t>
            </w:r>
            <w:r w:rsidRPr="00B8468A">
              <w:rPr>
                <w:rStyle w:val="FormatvorlageInstructionsTabelleText"/>
                <w:rFonts w:ascii="Times New Roman" w:hAnsi="Times New Roman"/>
                <w:sz w:val="24"/>
              </w:rPr>
              <w:t xml:space="preserve"> pkt (ii), </w:t>
            </w:r>
            <w:r w:rsidRPr="00562368">
              <w:rPr>
                <w:rStyle w:val="FormatvorlageInstructionsTabelleText"/>
                <w:rFonts w:ascii="Times New Roman" w:hAnsi="Times New Roman"/>
                <w:sz w:val="24"/>
              </w:rPr>
              <w:t>art.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 xml:space="preserve">58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1</w:t>
            </w:r>
            <w:r w:rsidRPr="00B8468A">
              <w:rPr>
                <w:rStyle w:val="FormatvorlageInstructionsTabelleText"/>
                <w:rFonts w:ascii="Times New Roman" w:hAnsi="Times New Roman"/>
                <w:sz w:val="24"/>
              </w:rPr>
              <w:t>0</w:t>
            </w:r>
            <w:r w:rsidR="00562368" w:rsidRPr="00B8468A">
              <w:rPr>
                <w:rStyle w:val="FormatvorlageInstructionsTabelleText"/>
                <w:rFonts w:ascii="Times New Roman" w:hAnsi="Times New Roman"/>
                <w:sz w:val="24"/>
              </w:rPr>
              <w:t xml:space="preserve"> i</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 xml:space="preserve">59 </w:t>
            </w:r>
            <w:r w:rsidRPr="00562368">
              <w:rPr>
                <w:rStyle w:val="FormatvorlageInstructionsTabelleText"/>
                <w:rFonts w:ascii="Times New Roman" w:hAnsi="Times New Roman"/>
                <w:sz w:val="24"/>
              </w:rPr>
              <w:t>lit.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b)</w:t>
            </w:r>
            <w:r w:rsidRPr="00B8468A">
              <w:rPr>
                <w:rStyle w:val="FormatvorlageInstructionsTabelleText"/>
                <w:rFonts w:ascii="Times New Roman" w:hAnsi="Times New Roman"/>
                <w:sz w:val="24"/>
              </w:rPr>
              <w:t xml:space="preserve"> CRR</w:t>
            </w:r>
          </w:p>
          <w:p w14:paraId="4DBAA872" w14:textId="290CCD32" w:rsidR="00B0191A" w:rsidRPr="00B8468A" w:rsidRDefault="00702E1B">
            <w:pPr>
              <w:pStyle w:val="InstructionsText"/>
              <w:rPr>
                <w:rStyle w:val="InstructionsTabelleberschrift"/>
                <w:rFonts w:ascii="Times New Roman" w:hAnsi="Times New Roman"/>
                <w:b w:val="0"/>
                <w:sz w:val="24"/>
                <w:u w:val="none"/>
              </w:rPr>
            </w:pPr>
            <w:r w:rsidRPr="00B8468A">
              <w:rPr>
                <w:rStyle w:val="FormatvorlageInstructionsTabelleText"/>
                <w:rFonts w:ascii="Times New Roman" w:hAnsi="Times New Roman"/>
                <w:sz w:val="24"/>
              </w:rPr>
              <w:t>Zgłoszeniu podlega wysokość mającego zastosowanie limitu dla kontrahentów niebędących instytucjami. Wysokość tego limitu wynosi 25 % wartości kapitału Tier I zgłaszanego</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wie</w:t>
            </w:r>
            <w:r w:rsidRPr="00B8468A">
              <w:rPr>
                <w:rStyle w:val="FormatvorlageInstructionsTabelleText"/>
                <w:rFonts w:ascii="Times New Roman" w:hAnsi="Times New Roman"/>
                <w:sz w:val="24"/>
              </w:rPr>
              <w:t>rszu 015 we wzorze C 01.00</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zał</w:t>
            </w:r>
            <w:r w:rsidRPr="00B8468A">
              <w:rPr>
                <w:rStyle w:val="FormatvorlageInstructionsTabelleText"/>
                <w:rFonts w:ascii="Times New Roman" w:hAnsi="Times New Roman"/>
                <w:sz w:val="24"/>
              </w:rPr>
              <w:t>ączniku I, chyba że zastosowanie ma bardziej restrykcyjna wartość procentowa</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rez</w:t>
            </w:r>
            <w:r w:rsidRPr="00B8468A">
              <w:rPr>
                <w:rStyle w:val="FormatvorlageInstructionsTabelleText"/>
                <w:rFonts w:ascii="Times New Roman" w:hAnsi="Times New Roman"/>
                <w:sz w:val="24"/>
              </w:rPr>
              <w:t>ultacie zastosowania środków krajowych 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58 CRR lub aktów delegowanych przyjętych 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62</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odn</w:t>
            </w:r>
            <w:r w:rsidRPr="00B8468A">
              <w:rPr>
                <w:rStyle w:val="FormatvorlageInstructionsTabelleText"/>
                <w:rFonts w:ascii="Times New Roman" w:hAnsi="Times New Roman"/>
                <w:sz w:val="24"/>
              </w:rPr>
              <w:t>iesieniu do wymogów,</w:t>
            </w:r>
            <w:r w:rsidR="00562368" w:rsidRPr="00B8468A">
              <w:rPr>
                <w:rStyle w:val="FormatvorlageInstructionsTabelleText"/>
                <w:rFonts w:ascii="Times New Roman" w:hAnsi="Times New Roman"/>
                <w:sz w:val="24"/>
              </w:rPr>
              <w:t xml:space="preserve"> o</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któ</w:t>
            </w:r>
            <w:r w:rsidRPr="00B8468A">
              <w:rPr>
                <w:rStyle w:val="FormatvorlageInstructionsTabelleText"/>
                <w:rFonts w:ascii="Times New Roman" w:hAnsi="Times New Roman"/>
                <w:sz w:val="24"/>
              </w:rPr>
              <w:t>rych mowa</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 xml:space="preserve">59 </w:t>
            </w:r>
            <w:r w:rsidRPr="00562368">
              <w:rPr>
                <w:rStyle w:val="FormatvorlageInstructionsTabelleText"/>
                <w:rFonts w:ascii="Times New Roman" w:hAnsi="Times New Roman"/>
                <w:sz w:val="24"/>
              </w:rPr>
              <w:t>lit.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b)</w:t>
            </w:r>
            <w:r w:rsidRPr="00B8468A">
              <w:rPr>
                <w:rStyle w:val="FormatvorlageInstructionsTabelleText"/>
                <w:rFonts w:ascii="Times New Roman" w:hAnsi="Times New Roman"/>
                <w:sz w:val="24"/>
              </w:rPr>
              <w:t xml:space="preserve"> CRR. </w:t>
            </w:r>
          </w:p>
        </w:tc>
      </w:tr>
      <w:tr w:rsidR="00C83135" w:rsidRPr="00B8468A" w14:paraId="27D35B54" w14:textId="77777777" w:rsidTr="00207228">
        <w:tc>
          <w:tcPr>
            <w:tcW w:w="1418" w:type="dxa"/>
          </w:tcPr>
          <w:p w14:paraId="12B3198C" w14:textId="77777777" w:rsidR="00C83135" w:rsidRPr="00B8468A" w:rsidRDefault="00C83135">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020</w:t>
            </w:r>
          </w:p>
        </w:tc>
        <w:tc>
          <w:tcPr>
            <w:tcW w:w="7620" w:type="dxa"/>
          </w:tcPr>
          <w:p w14:paraId="090EDFF2" w14:textId="4DC15483" w:rsidR="00B0191A" w:rsidRPr="00B8468A" w:rsidRDefault="001A4F56">
            <w:pPr>
              <w:pStyle w:val="InstructionsText"/>
              <w:rPr>
                <w:rStyle w:val="FormatvorlageInstructionsTabelleText"/>
                <w:rFonts w:ascii="Times New Roman" w:hAnsi="Times New Roman"/>
                <w:b/>
                <w:sz w:val="24"/>
              </w:rPr>
            </w:pPr>
            <w:r w:rsidRPr="00B8468A">
              <w:rPr>
                <w:rStyle w:val="InstructionsTabelleberschrift"/>
                <w:rFonts w:ascii="Times New Roman" w:hAnsi="Times New Roman"/>
                <w:sz w:val="24"/>
              </w:rPr>
              <w:t>Instytucje</w:t>
            </w:r>
          </w:p>
          <w:p w14:paraId="1AB20C60" w14:textId="7451644B" w:rsidR="00B0191A" w:rsidRPr="00B8468A" w:rsidRDefault="001A4F56">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lastRenderedPageBreak/>
              <w:t xml:space="preserve">Art. 395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1</w:t>
            </w:r>
            <w:r w:rsidRPr="00B8468A">
              <w:rPr>
                <w:rStyle w:val="FormatvorlageInstructionsTabelleText"/>
                <w:rFonts w:ascii="Times New Roman" w:hAnsi="Times New Roman"/>
                <w:sz w:val="24"/>
              </w:rPr>
              <w:t xml:space="preserve">, </w:t>
            </w:r>
            <w:r w:rsidRPr="00562368">
              <w:rPr>
                <w:rStyle w:val="FormatvorlageInstructionsTabelleText"/>
                <w:rFonts w:ascii="Times New Roman" w:hAnsi="Times New Roman"/>
                <w:sz w:val="24"/>
              </w:rPr>
              <w:t>art.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 xml:space="preserve">58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2</w:t>
            </w:r>
            <w:r w:rsidRPr="00B8468A">
              <w:rPr>
                <w:rStyle w:val="FormatvorlageInstructionsTabelleText"/>
                <w:rFonts w:ascii="Times New Roman" w:hAnsi="Times New Roman"/>
                <w:sz w:val="24"/>
              </w:rPr>
              <w:t xml:space="preserve"> </w:t>
            </w:r>
            <w:r w:rsidRPr="00562368">
              <w:rPr>
                <w:rStyle w:val="FormatvorlageInstructionsTabelleText"/>
                <w:rFonts w:ascii="Times New Roman" w:hAnsi="Times New Roman"/>
                <w:sz w:val="24"/>
              </w:rPr>
              <w:t>lit.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d)</w:t>
            </w:r>
            <w:r w:rsidRPr="00B8468A">
              <w:rPr>
                <w:rStyle w:val="FormatvorlageInstructionsTabelleText"/>
                <w:rFonts w:ascii="Times New Roman" w:hAnsi="Times New Roman"/>
                <w:sz w:val="24"/>
              </w:rPr>
              <w:t xml:space="preserve"> pkt (ii), </w:t>
            </w:r>
            <w:r w:rsidRPr="00562368">
              <w:rPr>
                <w:rStyle w:val="FormatvorlageInstructionsTabelleText"/>
                <w:rFonts w:ascii="Times New Roman" w:hAnsi="Times New Roman"/>
                <w:sz w:val="24"/>
              </w:rPr>
              <w:t>art.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 xml:space="preserve">58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1</w:t>
            </w:r>
            <w:r w:rsidRPr="00B8468A">
              <w:rPr>
                <w:rStyle w:val="FormatvorlageInstructionsTabelleText"/>
                <w:rFonts w:ascii="Times New Roman" w:hAnsi="Times New Roman"/>
                <w:sz w:val="24"/>
              </w:rPr>
              <w:t>0</w:t>
            </w:r>
            <w:r w:rsidR="00562368" w:rsidRPr="00B8468A">
              <w:rPr>
                <w:rStyle w:val="FormatvorlageInstructionsTabelleText"/>
                <w:rFonts w:ascii="Times New Roman" w:hAnsi="Times New Roman"/>
                <w:sz w:val="24"/>
              </w:rPr>
              <w:t xml:space="preserve"> i</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 xml:space="preserve">59 </w:t>
            </w:r>
            <w:r w:rsidRPr="00562368">
              <w:rPr>
                <w:rStyle w:val="FormatvorlageInstructionsTabelleText"/>
                <w:rFonts w:ascii="Times New Roman" w:hAnsi="Times New Roman"/>
                <w:sz w:val="24"/>
              </w:rPr>
              <w:t>lit.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b)</w:t>
            </w:r>
            <w:r w:rsidRPr="00B8468A">
              <w:rPr>
                <w:rStyle w:val="FormatvorlageInstructionsTabelleText"/>
                <w:rFonts w:ascii="Times New Roman" w:hAnsi="Times New Roman"/>
                <w:sz w:val="24"/>
              </w:rPr>
              <w:t xml:space="preserve"> CRR</w:t>
            </w:r>
          </w:p>
          <w:p w14:paraId="580D3F26" w14:textId="1A4AA124" w:rsidR="00B0191A" w:rsidRPr="00B8468A" w:rsidRDefault="00BF24B1">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Instytucje zgłaszają wysokość mającego zastosowanie limitu dla kontrahentów będących instytucjami. 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3</w:t>
            </w:r>
            <w:r w:rsidRPr="00B8468A">
              <w:rPr>
                <w:rStyle w:val="FormatvorlageInstructionsTabelleText"/>
                <w:rFonts w:ascii="Times New Roman" w:hAnsi="Times New Roman"/>
                <w:sz w:val="24"/>
              </w:rPr>
              <w:t xml:space="preserve">95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1</w:t>
            </w:r>
            <w:r w:rsidRPr="00B8468A">
              <w:rPr>
                <w:rStyle w:val="FormatvorlageInstructionsTabelleText"/>
                <w:rFonts w:ascii="Times New Roman" w:hAnsi="Times New Roman"/>
                <w:sz w:val="24"/>
              </w:rPr>
              <w:t xml:space="preserve"> CRR wysokość limitu jest następująca:</w:t>
            </w:r>
          </w:p>
          <w:p w14:paraId="1CA9DEE6" w14:textId="637C1B38" w:rsidR="00B0191A" w:rsidRPr="00B8468A" w:rsidRDefault="00C6212E" w:rsidP="00A55755">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jeżeli 2</w:t>
            </w:r>
            <w:r w:rsidRPr="00562368">
              <w:rPr>
                <w:rStyle w:val="FormatvorlageInstructionsTabelleText"/>
                <w:rFonts w:ascii="Times New Roman" w:hAnsi="Times New Roman"/>
                <w:sz w:val="24"/>
              </w:rPr>
              <w:t>5</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w:t>
            </w:r>
            <w:r w:rsidRPr="00B8468A">
              <w:rPr>
                <w:rStyle w:val="FormatvorlageInstructionsTabelleText"/>
                <w:rFonts w:ascii="Times New Roman" w:hAnsi="Times New Roman"/>
                <w:sz w:val="24"/>
              </w:rPr>
              <w:t xml:space="preserve"> wartości kapitału Tier I przekracza kwotę 150 mln EUR (lub wartość niższą niż kwota 150 mln EUR ustaloną przez właściwy organ 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3</w:t>
            </w:r>
            <w:r w:rsidRPr="00B8468A">
              <w:rPr>
                <w:rStyle w:val="FormatvorlageInstructionsTabelleText"/>
                <w:rFonts w:ascii="Times New Roman" w:hAnsi="Times New Roman"/>
                <w:sz w:val="24"/>
              </w:rPr>
              <w:t xml:space="preserve">95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1</w:t>
            </w:r>
            <w:r w:rsidRPr="00B8468A">
              <w:rPr>
                <w:rStyle w:val="FormatvorlageInstructionsTabelleText"/>
                <w:rFonts w:ascii="Times New Roman" w:hAnsi="Times New Roman"/>
                <w:sz w:val="24"/>
              </w:rPr>
              <w:t xml:space="preserve"> akapit trzeci CRR), zgłasza </w:t>
            </w:r>
            <w:r w:rsidRPr="00562368">
              <w:rPr>
                <w:rStyle w:val="FormatvorlageInstructionsTabelleText"/>
                <w:rFonts w:ascii="Times New Roman" w:hAnsi="Times New Roman"/>
                <w:sz w:val="24"/>
              </w:rPr>
              <w:t>się</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25</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w:t>
            </w:r>
            <w:r w:rsidRPr="00B8468A">
              <w:rPr>
                <w:rStyle w:val="FormatvorlageInstructionsTabelleText"/>
                <w:rFonts w:ascii="Times New Roman" w:hAnsi="Times New Roman"/>
                <w:sz w:val="24"/>
              </w:rPr>
              <w:t xml:space="preserve"> wartości kapitału Tier I;</w:t>
            </w:r>
          </w:p>
          <w:p w14:paraId="0C0DE116" w14:textId="10D4BCFB" w:rsidR="00B0191A" w:rsidRPr="00B8468A" w:rsidRDefault="00C6212E" w:rsidP="00A55755">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jeżeli kwota 150 mln EUR (lub niższy limit ustalony przez właściwy organ 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3</w:t>
            </w:r>
            <w:r w:rsidRPr="00B8468A">
              <w:rPr>
                <w:rStyle w:val="FormatvorlageInstructionsTabelleText"/>
                <w:rFonts w:ascii="Times New Roman" w:hAnsi="Times New Roman"/>
                <w:sz w:val="24"/>
              </w:rPr>
              <w:t xml:space="preserve">95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1</w:t>
            </w:r>
            <w:r w:rsidRPr="00B8468A">
              <w:rPr>
                <w:rStyle w:val="FormatvorlageInstructionsTabelleText"/>
                <w:rFonts w:ascii="Times New Roman" w:hAnsi="Times New Roman"/>
                <w:sz w:val="24"/>
              </w:rPr>
              <w:t xml:space="preserve"> akapit trzeci CRR) jest wyższa niż 2</w:t>
            </w:r>
            <w:r w:rsidRPr="00562368">
              <w:rPr>
                <w:rStyle w:val="FormatvorlageInstructionsTabelleText"/>
                <w:rFonts w:ascii="Times New Roman" w:hAnsi="Times New Roman"/>
                <w:sz w:val="24"/>
              </w:rPr>
              <w:t>5</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w:t>
            </w:r>
            <w:r w:rsidRPr="00B8468A">
              <w:rPr>
                <w:rStyle w:val="FormatvorlageInstructionsTabelleText"/>
                <w:rFonts w:ascii="Times New Roman" w:hAnsi="Times New Roman"/>
                <w:sz w:val="24"/>
              </w:rPr>
              <w:t xml:space="preserve"> wartości kapitału Tier I instytucji, zgłasza się kwotę 150 mln EUR (lub niższy limit, jeżeli został ustalony przez właściwy organ). Jeżeli instytucja określiła niższy limit</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odn</w:t>
            </w:r>
            <w:r w:rsidRPr="00B8468A">
              <w:rPr>
                <w:rStyle w:val="FormatvorlageInstructionsTabelleText"/>
                <w:rFonts w:ascii="Times New Roman" w:hAnsi="Times New Roman"/>
                <w:sz w:val="24"/>
              </w:rPr>
              <w:t>iesieniu do jej kapitału Tier I, 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wym</w:t>
            </w:r>
            <w:r w:rsidRPr="00B8468A">
              <w:rPr>
                <w:rStyle w:val="FormatvorlageInstructionsTabelleText"/>
                <w:rFonts w:ascii="Times New Roman" w:hAnsi="Times New Roman"/>
                <w:sz w:val="24"/>
              </w:rPr>
              <w:t>ogiem</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3</w:t>
            </w:r>
            <w:r w:rsidRPr="00B8468A">
              <w:rPr>
                <w:rStyle w:val="FormatvorlageInstructionsTabelleText"/>
                <w:rFonts w:ascii="Times New Roman" w:hAnsi="Times New Roman"/>
                <w:sz w:val="24"/>
              </w:rPr>
              <w:t xml:space="preserve">95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1</w:t>
            </w:r>
            <w:r w:rsidRPr="00B8468A">
              <w:rPr>
                <w:rStyle w:val="FormatvorlageInstructionsTabelleText"/>
                <w:rFonts w:ascii="Times New Roman" w:hAnsi="Times New Roman"/>
                <w:sz w:val="24"/>
              </w:rPr>
              <w:t xml:space="preserve"> akapit drugi CRR, zgłasza się ten niższy limit. </w:t>
            </w:r>
          </w:p>
          <w:p w14:paraId="530CA99A" w14:textId="6B9981B3" w:rsidR="00B0191A" w:rsidRPr="00B8468A" w:rsidRDefault="002F4A3D">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Limity te mogą być bardziej rygorystyczne</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prz</w:t>
            </w:r>
            <w:r w:rsidRPr="00B8468A">
              <w:rPr>
                <w:rStyle w:val="FormatvorlageInstructionsTabelleText"/>
                <w:rFonts w:ascii="Times New Roman" w:hAnsi="Times New Roman"/>
                <w:sz w:val="24"/>
              </w:rPr>
              <w:t>ypadku zastosowania środków krajowych 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3</w:t>
            </w:r>
            <w:r w:rsidRPr="00B8468A">
              <w:rPr>
                <w:rStyle w:val="FormatvorlageInstructionsTabelleText"/>
                <w:rFonts w:ascii="Times New Roman" w:hAnsi="Times New Roman"/>
                <w:sz w:val="24"/>
              </w:rPr>
              <w:t xml:space="preserve">95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6</w:t>
            </w:r>
            <w:r w:rsidRPr="00B8468A">
              <w:rPr>
                <w:rStyle w:val="FormatvorlageInstructionsTabelleText"/>
                <w:rFonts w:ascii="Times New Roman" w:hAnsi="Times New Roman"/>
                <w:sz w:val="24"/>
              </w:rPr>
              <w:t xml:space="preserve"> lub </w:t>
            </w:r>
            <w:r w:rsidRPr="00562368">
              <w:rPr>
                <w:rStyle w:val="FormatvorlageInstructionsTabelleText"/>
                <w:rFonts w:ascii="Times New Roman" w:hAnsi="Times New Roman"/>
                <w:sz w:val="24"/>
              </w:rPr>
              <w:t>art.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58 CRR lub aktów delegowanych przyjętych 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62</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odn</w:t>
            </w:r>
            <w:r w:rsidRPr="00B8468A">
              <w:rPr>
                <w:rStyle w:val="FormatvorlageInstructionsTabelleText"/>
                <w:rFonts w:ascii="Times New Roman" w:hAnsi="Times New Roman"/>
                <w:sz w:val="24"/>
              </w:rPr>
              <w:t>iesieniu do wymogów,</w:t>
            </w:r>
            <w:r w:rsidR="00562368" w:rsidRPr="00B8468A">
              <w:rPr>
                <w:rStyle w:val="FormatvorlageInstructionsTabelleText"/>
                <w:rFonts w:ascii="Times New Roman" w:hAnsi="Times New Roman"/>
                <w:sz w:val="24"/>
              </w:rPr>
              <w:t xml:space="preserve"> o</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któ</w:t>
            </w:r>
            <w:r w:rsidRPr="00B8468A">
              <w:rPr>
                <w:rStyle w:val="FormatvorlageInstructionsTabelleText"/>
                <w:rFonts w:ascii="Times New Roman" w:hAnsi="Times New Roman"/>
                <w:sz w:val="24"/>
              </w:rPr>
              <w:t>rych mowa</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 xml:space="preserve">59 </w:t>
            </w:r>
            <w:r w:rsidRPr="00562368">
              <w:rPr>
                <w:rStyle w:val="FormatvorlageInstructionsTabelleText"/>
                <w:rFonts w:ascii="Times New Roman" w:hAnsi="Times New Roman"/>
                <w:sz w:val="24"/>
              </w:rPr>
              <w:t>lit.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b)</w:t>
            </w:r>
            <w:r w:rsidRPr="00B8468A">
              <w:rPr>
                <w:rStyle w:val="FormatvorlageInstructionsTabelleText"/>
                <w:rFonts w:ascii="Times New Roman" w:hAnsi="Times New Roman"/>
                <w:sz w:val="24"/>
              </w:rPr>
              <w:t xml:space="preserve"> CRR.</w:t>
            </w:r>
          </w:p>
        </w:tc>
      </w:tr>
      <w:tr w:rsidR="00C83135" w:rsidRPr="00B8468A" w14:paraId="0F11DC11" w14:textId="77777777" w:rsidTr="00207228">
        <w:tc>
          <w:tcPr>
            <w:tcW w:w="1418" w:type="dxa"/>
          </w:tcPr>
          <w:p w14:paraId="72636BF2" w14:textId="77777777" w:rsidR="00C83135" w:rsidRPr="00B8468A" w:rsidRDefault="00C83135">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lastRenderedPageBreak/>
              <w:t>030</w:t>
            </w:r>
          </w:p>
        </w:tc>
        <w:tc>
          <w:tcPr>
            <w:tcW w:w="7620" w:type="dxa"/>
          </w:tcPr>
          <w:p w14:paraId="6B311939" w14:textId="77777777" w:rsidR="00702E1B" w:rsidRPr="00B8468A" w:rsidRDefault="001A4F56">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Instytucje (w %)</w:t>
            </w:r>
          </w:p>
          <w:p w14:paraId="663C4A2E" w14:textId="43E9ECE5" w:rsidR="00B0191A" w:rsidRPr="00B8468A" w:rsidRDefault="001A4F56">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 xml:space="preserve">Art. 395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1</w:t>
            </w:r>
            <w:r w:rsidR="00562368" w:rsidRPr="00B8468A">
              <w:rPr>
                <w:rStyle w:val="FormatvorlageInstructionsTabelleText"/>
                <w:rFonts w:ascii="Times New Roman" w:hAnsi="Times New Roman"/>
                <w:sz w:val="24"/>
              </w:rPr>
              <w:t xml:space="preserve"> i</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 xml:space="preserve">59 </w:t>
            </w:r>
            <w:r w:rsidRPr="00562368">
              <w:rPr>
                <w:rStyle w:val="FormatvorlageInstructionsTabelleText"/>
                <w:rFonts w:ascii="Times New Roman" w:hAnsi="Times New Roman"/>
                <w:sz w:val="24"/>
              </w:rPr>
              <w:t>lit.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a)</w:t>
            </w:r>
            <w:r w:rsidRPr="00B8468A">
              <w:rPr>
                <w:rStyle w:val="FormatvorlageInstructionsTabelleText"/>
                <w:rFonts w:ascii="Times New Roman" w:hAnsi="Times New Roman"/>
                <w:sz w:val="24"/>
              </w:rPr>
              <w:t xml:space="preserve"> CRR</w:t>
            </w:r>
          </w:p>
          <w:p w14:paraId="613A27B3" w14:textId="533B4F16" w:rsidR="00B0191A" w:rsidRPr="00B8468A" w:rsidRDefault="00586D84">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Kwota, która podlega zgłoszeniu, to bezwzględna wartość limitu (zgłaszanego</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wie</w:t>
            </w:r>
            <w:r w:rsidRPr="00B8468A">
              <w:rPr>
                <w:rStyle w:val="FormatvorlageInstructionsTabelleText"/>
                <w:rFonts w:ascii="Times New Roman" w:hAnsi="Times New Roman"/>
                <w:sz w:val="24"/>
              </w:rPr>
              <w:t>rszu 020) wyrażonego jako wartość procentowa kapitału Tier I.</w:t>
            </w:r>
          </w:p>
        </w:tc>
      </w:tr>
      <w:tr w:rsidR="00E544D6" w:rsidRPr="00B8468A" w14:paraId="60BE6ECD" w14:textId="77777777" w:rsidTr="00207228">
        <w:tc>
          <w:tcPr>
            <w:tcW w:w="1418" w:type="dxa"/>
          </w:tcPr>
          <w:p w14:paraId="11804A11" w14:textId="7371B38E" w:rsidR="00E544D6" w:rsidRPr="00B8468A" w:rsidRDefault="00E544D6">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040</w:t>
            </w:r>
          </w:p>
        </w:tc>
        <w:tc>
          <w:tcPr>
            <w:tcW w:w="7620" w:type="dxa"/>
          </w:tcPr>
          <w:p w14:paraId="59407D16" w14:textId="692FD247" w:rsidR="00E544D6" w:rsidRPr="00B8468A" w:rsidRDefault="00FE293E">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Globalne instytucje</w:t>
            </w:r>
            <w:r w:rsidR="00562368" w:rsidRPr="00B8468A">
              <w:rPr>
                <w:rStyle w:val="InstructionsTabelleberschrift"/>
                <w:rFonts w:ascii="Times New Roman" w:hAnsi="Times New Roman"/>
                <w:sz w:val="24"/>
              </w:rPr>
              <w:t xml:space="preserve"> o</w:t>
            </w:r>
            <w:r w:rsidR="00562368">
              <w:rPr>
                <w:rStyle w:val="InstructionsTabelleberschrift"/>
                <w:rFonts w:ascii="Times New Roman" w:hAnsi="Times New Roman"/>
                <w:sz w:val="24"/>
              </w:rPr>
              <w:t> </w:t>
            </w:r>
            <w:r w:rsidR="00562368" w:rsidRPr="00B8468A">
              <w:rPr>
                <w:rStyle w:val="InstructionsTabelleberschrift"/>
                <w:rFonts w:ascii="Times New Roman" w:hAnsi="Times New Roman"/>
                <w:sz w:val="24"/>
              </w:rPr>
              <w:t>zna</w:t>
            </w:r>
            <w:r w:rsidRPr="00B8468A">
              <w:rPr>
                <w:rStyle w:val="InstructionsTabelleberschrift"/>
                <w:rFonts w:ascii="Times New Roman" w:hAnsi="Times New Roman"/>
                <w:sz w:val="24"/>
              </w:rPr>
              <w:t>czeniu systemowym (G-SII)</w:t>
            </w:r>
          </w:p>
          <w:p w14:paraId="0FDCD22D" w14:textId="6A751E58" w:rsidR="00EE4702" w:rsidRPr="00B8468A" w:rsidRDefault="00EE4702">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 xml:space="preserve">Art. 395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1</w:t>
            </w:r>
            <w:r w:rsidRPr="00B8468A">
              <w:rPr>
                <w:rStyle w:val="FormatvorlageInstructionsTabelleText"/>
                <w:rFonts w:ascii="Times New Roman" w:hAnsi="Times New Roman"/>
                <w:sz w:val="24"/>
              </w:rPr>
              <w:t xml:space="preserve"> CRR</w:t>
            </w:r>
          </w:p>
          <w:p w14:paraId="1F8CFF45" w14:textId="5F565D2F" w:rsidR="00000C0E" w:rsidRPr="00B8468A" w:rsidRDefault="007203AE" w:rsidP="007203AE">
            <w:pPr>
              <w:rPr>
                <w:rStyle w:val="FormatvorlageInstructionsTabelleText"/>
                <w:rFonts w:ascii="Times New Roman" w:hAnsi="Times New Roman"/>
                <w:sz w:val="24"/>
              </w:rPr>
            </w:pPr>
            <w:r w:rsidRPr="00B8468A">
              <w:rPr>
                <w:rStyle w:val="FormatvorlageInstructionsTabelleText"/>
                <w:rFonts w:ascii="Times New Roman" w:hAnsi="Times New Roman"/>
                <w:sz w:val="24"/>
              </w:rPr>
              <w:t>Zgłoszeniu podlega wysokość mającego zastosowanie limitu</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odn</w:t>
            </w:r>
            <w:r w:rsidRPr="00B8468A">
              <w:rPr>
                <w:rStyle w:val="FormatvorlageInstructionsTabelleText"/>
                <w:rFonts w:ascii="Times New Roman" w:hAnsi="Times New Roman"/>
                <w:sz w:val="24"/>
              </w:rPr>
              <w:t>iesieniu do kontrahentów, którzy są instytucją lub grupą określoną jako globalna instytucja</w:t>
            </w:r>
            <w:r w:rsidR="00562368" w:rsidRPr="00B8468A">
              <w:rPr>
                <w:rStyle w:val="FormatvorlageInstructionsTabelleText"/>
                <w:rFonts w:ascii="Times New Roman" w:hAnsi="Times New Roman"/>
                <w:sz w:val="24"/>
              </w:rPr>
              <w:t xml:space="preserve"> o</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zna</w:t>
            </w:r>
            <w:r w:rsidRPr="00B8468A">
              <w:rPr>
                <w:rStyle w:val="FormatvorlageInstructionsTabelleText"/>
                <w:rFonts w:ascii="Times New Roman" w:hAnsi="Times New Roman"/>
                <w:sz w:val="24"/>
              </w:rPr>
              <w:t>czeniu systemowym lub globalna instytucja</w:t>
            </w:r>
            <w:r w:rsidR="00562368" w:rsidRPr="00B8468A">
              <w:rPr>
                <w:rStyle w:val="FormatvorlageInstructionsTabelleText"/>
                <w:rFonts w:ascii="Times New Roman" w:hAnsi="Times New Roman"/>
                <w:sz w:val="24"/>
              </w:rPr>
              <w:t xml:space="preserve"> o</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zna</w:t>
            </w:r>
            <w:r w:rsidRPr="00B8468A">
              <w:rPr>
                <w:rStyle w:val="FormatvorlageInstructionsTabelleText"/>
                <w:rFonts w:ascii="Times New Roman" w:hAnsi="Times New Roman"/>
                <w:sz w:val="24"/>
              </w:rPr>
              <w:t>czeniu systemowym spoza UE. 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3</w:t>
            </w:r>
            <w:r w:rsidRPr="00B8468A">
              <w:rPr>
                <w:rStyle w:val="FormatvorlageInstructionsTabelleText"/>
                <w:rFonts w:ascii="Times New Roman" w:hAnsi="Times New Roman"/>
                <w:sz w:val="24"/>
              </w:rPr>
              <w:t xml:space="preserve">95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1</w:t>
            </w:r>
            <w:r w:rsidRPr="00B8468A">
              <w:rPr>
                <w:rStyle w:val="FormatvorlageInstructionsTabelleText"/>
                <w:rFonts w:ascii="Times New Roman" w:hAnsi="Times New Roman"/>
                <w:sz w:val="24"/>
              </w:rPr>
              <w:t xml:space="preserve"> CRR wysokość tego limitu jest następująca:</w:t>
            </w:r>
          </w:p>
          <w:p w14:paraId="01A637FC" w14:textId="72745B40" w:rsidR="00E544D6" w:rsidRPr="00B8468A" w:rsidRDefault="00000C0E" w:rsidP="00A55755">
            <w:pPr>
              <w:pStyle w:val="ListParagraph"/>
              <w:numPr>
                <w:ilvl w:val="0"/>
                <w:numId w:val="35"/>
              </w:numPr>
              <w:rPr>
                <w:rStyle w:val="InstructionsTabelleberschrift"/>
                <w:rFonts w:ascii="Times New Roman" w:hAnsi="Times New Roman"/>
                <w:sz w:val="24"/>
              </w:rPr>
            </w:pPr>
            <w:r w:rsidRPr="00B8468A">
              <w:rPr>
                <w:rStyle w:val="FormatvorlageInstructionsTabelleText"/>
                <w:rFonts w:ascii="Times New Roman" w:hAnsi="Times New Roman"/>
                <w:sz w:val="24"/>
              </w:rPr>
              <w:t>globalna instytucja</w:t>
            </w:r>
            <w:r w:rsidR="00562368" w:rsidRPr="00B8468A">
              <w:rPr>
                <w:rStyle w:val="FormatvorlageInstructionsTabelleText"/>
                <w:rFonts w:ascii="Times New Roman" w:hAnsi="Times New Roman"/>
                <w:sz w:val="24"/>
              </w:rPr>
              <w:t xml:space="preserve"> o</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zna</w:t>
            </w:r>
            <w:r w:rsidRPr="00B8468A">
              <w:rPr>
                <w:rStyle w:val="FormatvorlageInstructionsTabelleText"/>
                <w:rFonts w:ascii="Times New Roman" w:hAnsi="Times New Roman"/>
                <w:sz w:val="24"/>
              </w:rPr>
              <w:t>czeniu systemowym nie przyjmuje na siebie ekspozycji wobec innej instytucji lub grupy określonej jako globalna instytucja</w:t>
            </w:r>
            <w:r w:rsidR="00562368" w:rsidRPr="00B8468A">
              <w:rPr>
                <w:rStyle w:val="FormatvorlageInstructionsTabelleText"/>
                <w:rFonts w:ascii="Times New Roman" w:hAnsi="Times New Roman"/>
                <w:sz w:val="24"/>
              </w:rPr>
              <w:t xml:space="preserve"> o</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zna</w:t>
            </w:r>
            <w:r w:rsidRPr="00B8468A">
              <w:rPr>
                <w:rStyle w:val="FormatvorlageInstructionsTabelleText"/>
                <w:rFonts w:ascii="Times New Roman" w:hAnsi="Times New Roman"/>
                <w:sz w:val="24"/>
              </w:rPr>
              <w:t>czeniu systemowym lub globalna instytucja</w:t>
            </w:r>
            <w:r w:rsidR="00562368" w:rsidRPr="00B8468A">
              <w:rPr>
                <w:rStyle w:val="FormatvorlageInstructionsTabelleText"/>
                <w:rFonts w:ascii="Times New Roman" w:hAnsi="Times New Roman"/>
                <w:sz w:val="24"/>
              </w:rPr>
              <w:t xml:space="preserve"> o</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zna</w:t>
            </w:r>
            <w:r w:rsidRPr="00B8468A">
              <w:rPr>
                <w:rStyle w:val="FormatvorlageInstructionsTabelleText"/>
                <w:rFonts w:ascii="Times New Roman" w:hAnsi="Times New Roman"/>
                <w:sz w:val="24"/>
              </w:rPr>
              <w:t>czeniu systemowym spoza UE, której wartość po uwzględnieniu skutku ograniczenia ryzyka kredytowego przekracza 15 % wartości jej kapitału Tier I.</w:t>
            </w:r>
          </w:p>
        </w:tc>
      </w:tr>
    </w:tbl>
    <w:p w14:paraId="3B342A14" w14:textId="77777777" w:rsidR="00C83135" w:rsidRPr="00B8468A" w:rsidRDefault="00C83135">
      <w:pPr>
        <w:pStyle w:val="InstructionsText"/>
      </w:pPr>
    </w:p>
    <w:p w14:paraId="5B3F1A0E" w14:textId="302F4D34" w:rsidR="00634B45" w:rsidRPr="00B8468A" w:rsidRDefault="00296D72" w:rsidP="00C52CE2">
      <w:pPr>
        <w:pStyle w:val="Instructionsberschrift2"/>
        <w:numPr>
          <w:ilvl w:val="0"/>
          <w:numId w:val="22"/>
        </w:numPr>
        <w:rPr>
          <w:rFonts w:ascii="Times New Roman" w:hAnsi="Times New Roman" w:cs="Times New Roman"/>
          <w:b/>
          <w:sz w:val="24"/>
          <w:u w:val="none"/>
        </w:rPr>
      </w:pPr>
      <w:bookmarkStart w:id="17" w:name="_Toc188535294"/>
      <w:r w:rsidRPr="00B8468A">
        <w:rPr>
          <w:rFonts w:ascii="Times New Roman" w:hAnsi="Times New Roman"/>
          <w:b/>
          <w:sz w:val="24"/>
          <w:u w:val="none"/>
        </w:rPr>
        <w:lastRenderedPageBreak/>
        <w:t>Wzór C 27.00 – Dane identyfikacyjne kontrahenta (LE1)</w:t>
      </w:r>
      <w:bookmarkEnd w:id="17"/>
    </w:p>
    <w:p w14:paraId="1ED76E4B" w14:textId="77777777" w:rsidR="00634B45" w:rsidRPr="00B8468A" w:rsidRDefault="00634B45" w:rsidP="00C52CE2">
      <w:pPr>
        <w:pStyle w:val="Instructionsberschrift2"/>
        <w:numPr>
          <w:ilvl w:val="1"/>
          <w:numId w:val="22"/>
        </w:numPr>
        <w:rPr>
          <w:rFonts w:ascii="Times New Roman" w:hAnsi="Times New Roman" w:cs="Times New Roman"/>
          <w:sz w:val="24"/>
        </w:rPr>
      </w:pPr>
      <w:bookmarkStart w:id="18" w:name="_Toc188535295"/>
      <w:r w:rsidRPr="00B8468A">
        <w:rPr>
          <w:rFonts w:ascii="Times New Roman" w:hAnsi="Times New Roman"/>
          <w:sz w:val="24"/>
        </w:rPr>
        <w:t>Instrukcje dotyczące poszczególnych kolumn</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B8468A" w14:paraId="1ED58594" w14:textId="77777777" w:rsidTr="00975447">
        <w:tc>
          <w:tcPr>
            <w:tcW w:w="1418" w:type="dxa"/>
            <w:shd w:val="clear" w:color="auto" w:fill="D9D9D9"/>
          </w:tcPr>
          <w:p w14:paraId="49AEF99A" w14:textId="77777777" w:rsidR="00634B45" w:rsidRPr="00B8468A" w:rsidRDefault="00634B45">
            <w:pPr>
              <w:pStyle w:val="InstructionsText"/>
              <w:rPr>
                <w:rStyle w:val="InstructionsTabelleText"/>
                <w:rFonts w:ascii="Times New Roman" w:hAnsi="Times New Roman"/>
                <w:b/>
                <w:sz w:val="24"/>
                <w:u w:val="single"/>
              </w:rPr>
            </w:pPr>
            <w:r w:rsidRPr="00B8468A">
              <w:rPr>
                <w:rStyle w:val="InstructionsTabelleText"/>
                <w:rFonts w:ascii="Times New Roman" w:hAnsi="Times New Roman"/>
                <w:b/>
                <w:sz w:val="24"/>
              </w:rPr>
              <w:t>Kolumna</w:t>
            </w:r>
          </w:p>
        </w:tc>
        <w:tc>
          <w:tcPr>
            <w:tcW w:w="7620" w:type="dxa"/>
            <w:shd w:val="clear" w:color="auto" w:fill="D9D9D9"/>
          </w:tcPr>
          <w:p w14:paraId="58AA784A" w14:textId="6412271F" w:rsidR="00634B45" w:rsidRPr="00B8468A" w:rsidRDefault="00634B45">
            <w:pPr>
              <w:pStyle w:val="InstructionsText"/>
              <w:rPr>
                <w:rStyle w:val="InstructionsTabelleText"/>
                <w:rFonts w:ascii="Times New Roman" w:hAnsi="Times New Roman"/>
                <w:b/>
                <w:bCs/>
                <w:sz w:val="24"/>
              </w:rPr>
            </w:pPr>
            <w:r w:rsidRPr="00B8468A">
              <w:rPr>
                <w:rStyle w:val="InstructionsTabelleText"/>
                <w:rFonts w:ascii="Times New Roman" w:hAnsi="Times New Roman"/>
                <w:b/>
                <w:sz w:val="24"/>
              </w:rPr>
              <w:t>Odniesienia prawne</w:t>
            </w:r>
            <w:r w:rsidR="00562368" w:rsidRPr="00B8468A">
              <w:rPr>
                <w:rStyle w:val="InstructionsTabelleText"/>
                <w:rFonts w:ascii="Times New Roman" w:hAnsi="Times New Roman"/>
                <w:b/>
                <w:sz w:val="24"/>
              </w:rPr>
              <w:t xml:space="preserve"> i</w:t>
            </w:r>
            <w:r w:rsidR="00562368">
              <w:rPr>
                <w:rStyle w:val="InstructionsTabelleText"/>
                <w:rFonts w:ascii="Times New Roman" w:hAnsi="Times New Roman"/>
                <w:b/>
                <w:sz w:val="24"/>
              </w:rPr>
              <w:t> </w:t>
            </w:r>
            <w:r w:rsidR="00562368" w:rsidRPr="00B8468A">
              <w:rPr>
                <w:rStyle w:val="InstructionsTabelleText"/>
                <w:rFonts w:ascii="Times New Roman" w:hAnsi="Times New Roman"/>
                <w:b/>
                <w:sz w:val="24"/>
              </w:rPr>
              <w:t>ins</w:t>
            </w:r>
            <w:r w:rsidRPr="00B8468A">
              <w:rPr>
                <w:rStyle w:val="InstructionsTabelleText"/>
                <w:rFonts w:ascii="Times New Roman" w:hAnsi="Times New Roman"/>
                <w:b/>
                <w:sz w:val="24"/>
              </w:rPr>
              <w:t>trukcje</w:t>
            </w:r>
          </w:p>
        </w:tc>
      </w:tr>
      <w:tr w:rsidR="00634B45" w:rsidRPr="00B8468A" w14:paraId="4775EE54" w14:textId="77777777" w:rsidTr="00975447">
        <w:tc>
          <w:tcPr>
            <w:tcW w:w="1418" w:type="dxa"/>
          </w:tcPr>
          <w:p w14:paraId="00723851" w14:textId="7B40B26A" w:rsidR="00634B45" w:rsidRPr="00B8468A" w:rsidRDefault="00634B45">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010-070</w:t>
            </w:r>
          </w:p>
        </w:tc>
        <w:tc>
          <w:tcPr>
            <w:tcW w:w="7620" w:type="dxa"/>
          </w:tcPr>
          <w:p w14:paraId="38E71BB8" w14:textId="77777777" w:rsidR="00634B45" w:rsidRPr="00B8468A" w:rsidRDefault="00634B45">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Dane identyfikacyjne kontrahenta</w:t>
            </w:r>
          </w:p>
          <w:p w14:paraId="043788E4" w14:textId="09705209" w:rsidR="003A7A4B" w:rsidRPr="00B8468A" w:rsidRDefault="0031054B">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Instytucje zgłaszają dane identyfikacyjne każdego kontrahenta,</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proofErr w:type="gramStart"/>
            <w:r w:rsidR="00562368" w:rsidRPr="00B8468A">
              <w:rPr>
                <w:rStyle w:val="FormatvorlageInstructionsTabelleText"/>
                <w:rFonts w:ascii="Times New Roman" w:hAnsi="Times New Roman"/>
                <w:sz w:val="24"/>
              </w:rPr>
              <w:t>odn</w:t>
            </w:r>
            <w:r w:rsidRPr="00B8468A">
              <w:rPr>
                <w:rStyle w:val="FormatvorlageInstructionsTabelleText"/>
                <w:rFonts w:ascii="Times New Roman" w:hAnsi="Times New Roman"/>
                <w:sz w:val="24"/>
              </w:rPr>
              <w:t>iesieniu</w:t>
            </w:r>
            <w:proofErr w:type="gramEnd"/>
            <w:r w:rsidRPr="00B8468A">
              <w:rPr>
                <w:rStyle w:val="FormatvorlageInstructionsTabelleText"/>
                <w:rFonts w:ascii="Times New Roman" w:hAnsi="Times New Roman"/>
                <w:sz w:val="24"/>
              </w:rPr>
              <w:t xml:space="preserve"> do którego przedkładają informacje</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każ</w:t>
            </w:r>
            <w:r w:rsidRPr="00B8468A">
              <w:rPr>
                <w:rStyle w:val="FormatvorlageInstructionsTabelleText"/>
                <w:rFonts w:ascii="Times New Roman" w:hAnsi="Times New Roman"/>
                <w:sz w:val="24"/>
              </w:rPr>
              <w:t>dym ze wzorów C 28.00–C 29.00. Nie zgłasza się danych identyfikacyjnych grupy powiązanych klientów, chyba że system sprawozdawczości krajowej przewiduje niepowtarzalny kod dla grupy powiązanych klientów.</w:t>
            </w:r>
          </w:p>
          <w:p w14:paraId="4122366B" w14:textId="75D27122" w:rsidR="00B0191A" w:rsidRPr="00B8468A" w:rsidRDefault="003A7A4B">
            <w:pPr>
              <w:pStyle w:val="InstructionsText"/>
            </w:pPr>
            <w:r w:rsidRPr="00B8468A">
              <w:rPr>
                <w:rStyle w:val="FormatvorlageInstructionsTabelleText"/>
                <w:rFonts w:ascii="Times New Roman" w:hAnsi="Times New Roman"/>
                <w:sz w:val="24"/>
              </w:rPr>
              <w:t>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3</w:t>
            </w:r>
            <w:r w:rsidRPr="00B8468A">
              <w:rPr>
                <w:rStyle w:val="FormatvorlageInstructionsTabelleText"/>
                <w:rFonts w:ascii="Times New Roman" w:hAnsi="Times New Roman"/>
                <w:sz w:val="24"/>
              </w:rPr>
              <w:t xml:space="preserve">94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1</w:t>
            </w:r>
            <w:r w:rsidRPr="00B8468A">
              <w:rPr>
                <w:rStyle w:val="FormatvorlageInstructionsTabelleText"/>
                <w:rFonts w:ascii="Times New Roman" w:hAnsi="Times New Roman"/>
                <w:sz w:val="24"/>
              </w:rPr>
              <w:t xml:space="preserve"> akapit trzeci CRR instytucje zgłaszają dane identyfikacyjne kontrahenta, wobec którego mają </w:t>
            </w:r>
            <w:r w:rsidRPr="00B8468A">
              <w:t>ekspozycje</w:t>
            </w:r>
            <w:r w:rsidR="00562368" w:rsidRPr="00B8468A">
              <w:t xml:space="preserve"> o</w:t>
            </w:r>
            <w:r w:rsidR="00562368">
              <w:t> </w:t>
            </w:r>
            <w:r w:rsidR="00562368" w:rsidRPr="00B8468A">
              <w:t>war</w:t>
            </w:r>
            <w:r w:rsidRPr="00B8468A">
              <w:t>tości wynoszącej co najmniej 300 mln EUR, ale mniej niż 1</w:t>
            </w:r>
            <w:r w:rsidRPr="00562368">
              <w:t>0</w:t>
            </w:r>
            <w:r w:rsidR="00562368" w:rsidRPr="00562368">
              <w:t> </w:t>
            </w:r>
            <w:r w:rsidRPr="00562368">
              <w:t>%</w:t>
            </w:r>
            <w:r w:rsidRPr="00B8468A">
              <w:t xml:space="preserve"> ich kapitału Tier I.</w:t>
            </w:r>
          </w:p>
          <w:p w14:paraId="5649B849" w14:textId="0DA4C7D9" w:rsidR="00C16D53" w:rsidRPr="00B8468A" w:rsidRDefault="00634B45">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3</w:t>
            </w:r>
            <w:r w:rsidRPr="00B8468A">
              <w:rPr>
                <w:rStyle w:val="FormatvorlageInstructionsTabelleText"/>
                <w:rFonts w:ascii="Times New Roman" w:hAnsi="Times New Roman"/>
                <w:sz w:val="24"/>
              </w:rPr>
              <w:t xml:space="preserve">94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1</w:t>
            </w:r>
            <w:r w:rsidRPr="00B8468A">
              <w:rPr>
                <w:rStyle w:val="FormatvorlageInstructionsTabelleText"/>
                <w:rFonts w:ascii="Times New Roman" w:hAnsi="Times New Roman"/>
                <w:sz w:val="24"/>
              </w:rPr>
              <w:t xml:space="preserve"> </w:t>
            </w:r>
            <w:r w:rsidRPr="00562368">
              <w:rPr>
                <w:rStyle w:val="FormatvorlageInstructionsTabelleText"/>
                <w:rFonts w:ascii="Times New Roman" w:hAnsi="Times New Roman"/>
                <w:sz w:val="24"/>
              </w:rPr>
              <w:t>lit.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a)</w:t>
            </w:r>
            <w:r w:rsidRPr="00B8468A">
              <w:rPr>
                <w:rStyle w:val="FormatvorlageInstructionsTabelleText"/>
                <w:rFonts w:ascii="Times New Roman" w:hAnsi="Times New Roman"/>
                <w:sz w:val="24"/>
              </w:rPr>
              <w:t xml:space="preserve"> CRR instytucje zgłaszają dane identyfikacyjne kontrahenta, wobec którego mają dużą ekspozycję 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def</w:t>
            </w:r>
            <w:r w:rsidRPr="00B8468A">
              <w:rPr>
                <w:rStyle w:val="FormatvorlageInstructionsTabelleText"/>
                <w:rFonts w:ascii="Times New Roman" w:hAnsi="Times New Roman"/>
                <w:sz w:val="24"/>
              </w:rPr>
              <w:t>inicją</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3</w:t>
            </w:r>
            <w:r w:rsidRPr="00B8468A">
              <w:rPr>
                <w:rStyle w:val="FormatvorlageInstructionsTabelleText"/>
                <w:rFonts w:ascii="Times New Roman" w:hAnsi="Times New Roman"/>
                <w:sz w:val="24"/>
              </w:rPr>
              <w:t>92 CRR.</w:t>
            </w:r>
          </w:p>
          <w:p w14:paraId="079DB002" w14:textId="23C46C78" w:rsidR="00B0191A" w:rsidRPr="00B8468A" w:rsidRDefault="00634B45">
            <w:pPr>
              <w:pStyle w:val="InstructionsText"/>
              <w:rPr>
                <w:rStyle w:val="InstructionsTabelleberschrift"/>
                <w:rFonts w:ascii="Times New Roman" w:hAnsi="Times New Roman"/>
                <w:b w:val="0"/>
                <w:sz w:val="24"/>
                <w:u w:val="none"/>
              </w:rPr>
            </w:pPr>
            <w:r w:rsidRPr="00B8468A">
              <w:rPr>
                <w:rStyle w:val="FormatvorlageInstructionsTabelleText"/>
                <w:rFonts w:ascii="Times New Roman" w:hAnsi="Times New Roman"/>
                <w:sz w:val="24"/>
              </w:rPr>
              <w:t>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3</w:t>
            </w:r>
            <w:r w:rsidRPr="00B8468A">
              <w:rPr>
                <w:rStyle w:val="FormatvorlageInstructionsTabelleText"/>
                <w:rFonts w:ascii="Times New Roman" w:hAnsi="Times New Roman"/>
                <w:sz w:val="24"/>
              </w:rPr>
              <w:t xml:space="preserve">94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2</w:t>
            </w:r>
            <w:r w:rsidRPr="00B8468A">
              <w:rPr>
                <w:rStyle w:val="FormatvorlageInstructionsTabelleText"/>
                <w:rFonts w:ascii="Times New Roman" w:hAnsi="Times New Roman"/>
                <w:sz w:val="24"/>
              </w:rPr>
              <w:t xml:space="preserve"> </w:t>
            </w:r>
            <w:r w:rsidRPr="00562368">
              <w:rPr>
                <w:rStyle w:val="FormatvorlageInstructionsTabelleText"/>
                <w:rFonts w:ascii="Times New Roman" w:hAnsi="Times New Roman"/>
                <w:sz w:val="24"/>
              </w:rPr>
              <w:t>lit.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a)</w:t>
            </w:r>
            <w:r w:rsidRPr="00B8468A">
              <w:rPr>
                <w:rStyle w:val="FormatvorlageInstructionsTabelleText"/>
                <w:rFonts w:ascii="Times New Roman" w:hAnsi="Times New Roman"/>
                <w:sz w:val="24"/>
              </w:rPr>
              <w:t xml:space="preserve"> CRR instytucje zgłaszają dane identyfikacyjne kontrahenta, wobec którego mają największe ekspozycje (w przypadkach,</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któ</w:t>
            </w:r>
            <w:r w:rsidRPr="00B8468A">
              <w:rPr>
                <w:rStyle w:val="FormatvorlageInstructionsTabelleText"/>
                <w:rFonts w:ascii="Times New Roman" w:hAnsi="Times New Roman"/>
                <w:sz w:val="24"/>
              </w:rPr>
              <w:t>rych kontrahentem jest instytucja lub podmiot</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rów</w:t>
            </w:r>
            <w:r w:rsidRPr="00B8468A">
              <w:rPr>
                <w:rStyle w:val="FormatvorlageInstructionsTabelleText"/>
                <w:rFonts w:ascii="Times New Roman" w:hAnsi="Times New Roman"/>
                <w:sz w:val="24"/>
              </w:rPr>
              <w:t>noległego systemu bankowego).</w:t>
            </w:r>
          </w:p>
        </w:tc>
      </w:tr>
      <w:tr w:rsidR="00CA42A9" w:rsidRPr="00B8468A" w14:paraId="595B7E12" w14:textId="77777777" w:rsidTr="00975447">
        <w:trPr>
          <w:trHeight w:val="992"/>
        </w:trPr>
        <w:tc>
          <w:tcPr>
            <w:tcW w:w="1418" w:type="dxa"/>
          </w:tcPr>
          <w:p w14:paraId="1244EFCC" w14:textId="50A1407E" w:rsidR="00CA42A9" w:rsidRPr="00B8468A" w:rsidRDefault="008374C4">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011</w:t>
            </w:r>
          </w:p>
        </w:tc>
        <w:tc>
          <w:tcPr>
            <w:tcW w:w="7620" w:type="dxa"/>
          </w:tcPr>
          <w:p w14:paraId="79B0326F" w14:textId="77777777" w:rsidR="00CA42A9" w:rsidRPr="00B8468A" w:rsidRDefault="00CA42A9">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Kod</w:t>
            </w:r>
          </w:p>
          <w:p w14:paraId="751FA074" w14:textId="7D90B12A" w:rsidR="00264B52" w:rsidRPr="00B8468A" w:rsidRDefault="003E3E81">
            <w:pPr>
              <w:pStyle w:val="InstructionsText"/>
              <w:rPr>
                <w:rStyle w:val="InstructionsTabelleberschrift"/>
                <w:rFonts w:ascii="Times New Roman" w:hAnsi="Times New Roman"/>
                <w:sz w:val="24"/>
              </w:rPr>
            </w:pPr>
            <w:r w:rsidRPr="00B8468A">
              <w:rPr>
                <w:rStyle w:val="FormatvorlageInstructionsTabelleText"/>
                <w:rFonts w:ascii="Times New Roman" w:hAnsi="Times New Roman"/>
                <w:sz w:val="24"/>
              </w:rPr>
              <w:t>Kod jako element identyfikatora wiersza musi być niepowtarzalny dla każdego zgłaszanego podmiotu</w:t>
            </w:r>
            <w:r w:rsidR="00562368" w:rsidRPr="00B8468A">
              <w:rPr>
                <w:rStyle w:val="FormatvorlageInstructionsTabelleText"/>
                <w:rFonts w:ascii="Times New Roman" w:hAnsi="Times New Roman"/>
                <w:sz w:val="24"/>
              </w:rPr>
              <w:t>.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prz</w:t>
            </w:r>
            <w:r w:rsidRPr="00B8468A">
              <w:rPr>
                <w:rStyle w:val="FormatvorlageInstructionsTabelleText"/>
                <w:rFonts w:ascii="Times New Roman" w:hAnsi="Times New Roman"/>
                <w:sz w:val="24"/>
              </w:rPr>
              <w:t>ypadku instytucji</w:t>
            </w:r>
            <w:r w:rsidR="00562368" w:rsidRPr="00B8468A">
              <w:rPr>
                <w:rStyle w:val="FormatvorlageInstructionsTabelleText"/>
                <w:rFonts w:ascii="Times New Roman" w:hAnsi="Times New Roman"/>
                <w:sz w:val="24"/>
              </w:rPr>
              <w:t xml:space="preserve"> i</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zak</w:t>
            </w:r>
            <w:r w:rsidRPr="00B8468A">
              <w:rPr>
                <w:rStyle w:val="FormatvorlageInstructionsTabelleText"/>
                <w:rFonts w:ascii="Times New Roman" w:hAnsi="Times New Roman"/>
                <w:sz w:val="24"/>
              </w:rPr>
              <w:t>ładów ubezpieczeń kodem tym jest kod LEI</w:t>
            </w:r>
            <w:r w:rsidR="00562368" w:rsidRPr="00B8468A">
              <w:rPr>
                <w:rStyle w:val="FormatvorlageInstructionsTabelleText"/>
                <w:rFonts w:ascii="Times New Roman" w:hAnsi="Times New Roman"/>
                <w:sz w:val="24"/>
              </w:rPr>
              <w:t>.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prz</w:t>
            </w:r>
            <w:r w:rsidRPr="00B8468A">
              <w:rPr>
                <w:rStyle w:val="FormatvorlageInstructionsTabelleText"/>
                <w:rFonts w:ascii="Times New Roman" w:hAnsi="Times New Roman"/>
                <w:sz w:val="24"/>
              </w:rPr>
              <w:t xml:space="preserve">ypadku pozostałych podmiotów kodem tym jest kod LEI </w:t>
            </w:r>
            <w:proofErr w:type="gramStart"/>
            <w:r w:rsidRPr="00B8468A">
              <w:rPr>
                <w:rStyle w:val="FormatvorlageInstructionsTabelleText"/>
                <w:rFonts w:ascii="Times New Roman" w:hAnsi="Times New Roman"/>
                <w:sz w:val="24"/>
              </w:rPr>
              <w:t>lub,</w:t>
            </w:r>
            <w:proofErr w:type="gramEnd"/>
            <w:r w:rsidRPr="00B8468A">
              <w:rPr>
                <w:rStyle w:val="FormatvorlageInstructionsTabelleText"/>
                <w:rFonts w:ascii="Times New Roman" w:hAnsi="Times New Roman"/>
                <w:sz w:val="24"/>
              </w:rPr>
              <w:t xml:space="preserve"> jeżeli kod LEI nie jest dostępny, kod krajowy. Kod ten jest niepowtarzalny</w:t>
            </w:r>
            <w:r w:rsidR="00562368" w:rsidRPr="00B8468A">
              <w:rPr>
                <w:rStyle w:val="FormatvorlageInstructionsTabelleText"/>
                <w:rFonts w:ascii="Times New Roman" w:hAnsi="Times New Roman"/>
                <w:sz w:val="24"/>
              </w:rPr>
              <w:t xml:space="preserve"> i</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kon</w:t>
            </w:r>
            <w:r w:rsidRPr="00B8468A">
              <w:rPr>
                <w:rStyle w:val="FormatvorlageInstructionsTabelleText"/>
                <w:rFonts w:ascii="Times New Roman" w:hAnsi="Times New Roman"/>
                <w:sz w:val="24"/>
              </w:rPr>
              <w:t>sekwentnie stosowany we wszystkich wzorach</w:t>
            </w:r>
            <w:r w:rsidR="00562368" w:rsidRPr="00B8468A">
              <w:rPr>
                <w:rStyle w:val="FormatvorlageInstructionsTabelleText"/>
                <w:rFonts w:ascii="Times New Roman" w:hAnsi="Times New Roman"/>
                <w:sz w:val="24"/>
              </w:rPr>
              <w:t xml:space="preserve"> i</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cza</w:t>
            </w:r>
            <w:r w:rsidRPr="00B8468A">
              <w:rPr>
                <w:rStyle w:val="FormatvorlageInstructionsTabelleText"/>
                <w:rFonts w:ascii="Times New Roman" w:hAnsi="Times New Roman"/>
                <w:sz w:val="24"/>
              </w:rPr>
              <w:t>sie. Kod musi zawsze posiadać wartość.</w:t>
            </w:r>
          </w:p>
        </w:tc>
      </w:tr>
      <w:tr w:rsidR="00634B45" w:rsidRPr="00B8468A" w14:paraId="7F3B0481" w14:textId="77777777" w:rsidTr="00975447">
        <w:trPr>
          <w:trHeight w:val="60"/>
        </w:trPr>
        <w:tc>
          <w:tcPr>
            <w:tcW w:w="1418" w:type="dxa"/>
          </w:tcPr>
          <w:p w14:paraId="2600632A" w14:textId="6596A2AA" w:rsidR="00634B45" w:rsidRPr="00B8468A" w:rsidRDefault="00634B45">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015</w:t>
            </w:r>
          </w:p>
        </w:tc>
        <w:tc>
          <w:tcPr>
            <w:tcW w:w="7620" w:type="dxa"/>
          </w:tcPr>
          <w:p w14:paraId="0A595044" w14:textId="77777777" w:rsidR="008374C4" w:rsidRPr="00B8468A" w:rsidRDefault="008374C4" w:rsidP="008374C4">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 xml:space="preserve">Rodzaj kodu </w:t>
            </w:r>
          </w:p>
          <w:p w14:paraId="1F68EE7D" w14:textId="4E456290" w:rsidR="008374C4" w:rsidRPr="00B8468A" w:rsidRDefault="008374C4" w:rsidP="008374C4">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Instytucje określają rodzaj kodu zgłoszonego</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kol</w:t>
            </w:r>
            <w:r w:rsidRPr="00B8468A">
              <w:rPr>
                <w:rStyle w:val="FormatvorlageInstructionsTabelleText"/>
                <w:rFonts w:ascii="Times New Roman" w:hAnsi="Times New Roman"/>
                <w:sz w:val="24"/>
              </w:rPr>
              <w:t>umnie 010 jako „kod LEI” lub „kod inny niż LEI”.</w:t>
            </w:r>
          </w:p>
          <w:p w14:paraId="72A35684" w14:textId="3DACF2C9" w:rsidR="00B0191A" w:rsidRPr="00B8468A" w:rsidRDefault="008374C4" w:rsidP="008374C4">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Rodzaj kodu należy zawsze zgłaszać.</w:t>
            </w:r>
          </w:p>
        </w:tc>
      </w:tr>
      <w:tr w:rsidR="00965DED" w:rsidRPr="00B8468A" w14:paraId="5B9DB907" w14:textId="77777777" w:rsidTr="00975447">
        <w:tc>
          <w:tcPr>
            <w:tcW w:w="1418" w:type="dxa"/>
          </w:tcPr>
          <w:p w14:paraId="1628C120" w14:textId="17A40006" w:rsidR="00965DED" w:rsidRPr="00B8468A" w:rsidRDefault="008374C4">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021</w:t>
            </w:r>
          </w:p>
        </w:tc>
        <w:tc>
          <w:tcPr>
            <w:tcW w:w="7620" w:type="dxa"/>
          </w:tcPr>
          <w:p w14:paraId="0DC0FBED" w14:textId="77777777" w:rsidR="008374C4" w:rsidRPr="00B8468A" w:rsidRDefault="008374C4" w:rsidP="008374C4">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Nazwa</w:t>
            </w:r>
          </w:p>
          <w:p w14:paraId="3F8D6E11" w14:textId="1138E54E" w:rsidR="008374C4" w:rsidRPr="00B8468A" w:rsidRDefault="008374C4" w:rsidP="008374C4">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lastRenderedPageBreak/>
              <w:t>Nazwa odpowiada nazwie grupy</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każ</w:t>
            </w:r>
            <w:r w:rsidRPr="00B8468A">
              <w:rPr>
                <w:rStyle w:val="FormatvorlageInstructionsTabelleText"/>
                <w:rFonts w:ascii="Times New Roman" w:hAnsi="Times New Roman"/>
                <w:sz w:val="24"/>
              </w:rPr>
              <w:t>dym przypadku,</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któ</w:t>
            </w:r>
            <w:r w:rsidRPr="00B8468A">
              <w:rPr>
                <w:rStyle w:val="FormatvorlageInstructionsTabelleText"/>
                <w:rFonts w:ascii="Times New Roman" w:hAnsi="Times New Roman"/>
                <w:sz w:val="24"/>
              </w:rPr>
              <w:t>rym zgłasza się grupę powiązanych klientów</w:t>
            </w:r>
            <w:r w:rsidR="00562368" w:rsidRPr="00B8468A">
              <w:rPr>
                <w:rStyle w:val="FormatvorlageInstructionsTabelleText"/>
                <w:rFonts w:ascii="Times New Roman" w:hAnsi="Times New Roman"/>
                <w:sz w:val="24"/>
              </w:rPr>
              <w:t>.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każ</w:t>
            </w:r>
            <w:r w:rsidRPr="00B8468A">
              <w:rPr>
                <w:rStyle w:val="FormatvorlageInstructionsTabelleText"/>
                <w:rFonts w:ascii="Times New Roman" w:hAnsi="Times New Roman"/>
                <w:sz w:val="24"/>
              </w:rPr>
              <w:t>dym innym przypadku nazwa odpowiada pojedynczemu kontrahentowi.</w:t>
            </w:r>
          </w:p>
          <w:p w14:paraId="27D96FAB" w14:textId="2FC45A25" w:rsidR="00B0191A" w:rsidRPr="00B8468A" w:rsidRDefault="008374C4" w:rsidP="008374C4">
            <w:pPr>
              <w:pStyle w:val="InstructionsText"/>
              <w:rPr>
                <w:rStyle w:val="InstructionsTabelleberschrift"/>
                <w:rFonts w:ascii="Times New Roman" w:hAnsi="Times New Roman"/>
                <w:sz w:val="24"/>
              </w:rPr>
            </w:pPr>
            <w:r w:rsidRPr="00B8468A">
              <w:rPr>
                <w:rStyle w:val="FormatvorlageInstructionsTabelleText"/>
                <w:rFonts w:ascii="Times New Roman" w:hAnsi="Times New Roman"/>
                <w:sz w:val="24"/>
              </w:rPr>
              <w:t>W odniesieniu do grupy powiązanych klientów zgłaszaną nazwą jest nazwa jednostki dominującej lub – jeżeli grupa powiązanych klientów nie posiada jednostki dominującej – zgłasza się nazwę handlową tej grupy.</w:t>
            </w:r>
          </w:p>
        </w:tc>
      </w:tr>
      <w:tr w:rsidR="00D03399" w:rsidRPr="00B8468A" w14:paraId="770D0A15" w14:textId="77777777" w:rsidTr="00975447">
        <w:tc>
          <w:tcPr>
            <w:tcW w:w="1418" w:type="dxa"/>
          </w:tcPr>
          <w:p w14:paraId="4800764C" w14:textId="45445710" w:rsidR="00D03399" w:rsidRPr="00B8468A" w:rsidRDefault="00D0339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lastRenderedPageBreak/>
              <w:t>035</w:t>
            </w:r>
          </w:p>
        </w:tc>
        <w:tc>
          <w:tcPr>
            <w:tcW w:w="7620" w:type="dxa"/>
          </w:tcPr>
          <w:p w14:paraId="35865060" w14:textId="77777777" w:rsidR="00D03399" w:rsidRPr="00B8468A" w:rsidRDefault="00D03399">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Kod krajowy</w:t>
            </w:r>
          </w:p>
          <w:p w14:paraId="54C72616" w14:textId="17EAFEE2" w:rsidR="00D03399" w:rsidRPr="00B8468A" w:rsidRDefault="00D03399">
            <w:pPr>
              <w:pStyle w:val="InstructionsText"/>
              <w:rPr>
                <w:rStyle w:val="InstructionsTabelleberschrift"/>
                <w:rFonts w:ascii="Times New Roman" w:hAnsi="Times New Roman"/>
                <w:sz w:val="24"/>
              </w:rPr>
            </w:pPr>
            <w:r w:rsidRPr="00B8468A">
              <w:rPr>
                <w:rStyle w:val="InstructionsTabelleberschrift"/>
                <w:rFonts w:ascii="Times New Roman" w:hAnsi="Times New Roman"/>
                <w:b w:val="0"/>
                <w:sz w:val="24"/>
                <w:u w:val="none"/>
              </w:rPr>
              <w:t>Instytucje mogą dodatkowo zgłosić kod krajowy</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prz</w:t>
            </w:r>
            <w:r w:rsidRPr="00B8468A">
              <w:rPr>
                <w:rStyle w:val="InstructionsTabelleberschrift"/>
                <w:rFonts w:ascii="Times New Roman" w:hAnsi="Times New Roman"/>
                <w:b w:val="0"/>
                <w:sz w:val="24"/>
                <w:u w:val="none"/>
              </w:rPr>
              <w:t>ypadku, gdy zgłaszają kod LEI jako identyfikator</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kol</w:t>
            </w:r>
            <w:r w:rsidRPr="00B8468A">
              <w:rPr>
                <w:rStyle w:val="InstructionsTabelleberschrift"/>
                <w:rFonts w:ascii="Times New Roman" w:hAnsi="Times New Roman"/>
                <w:b w:val="0"/>
                <w:sz w:val="24"/>
                <w:u w:val="none"/>
              </w:rPr>
              <w:t>umnie „Kod”.</w:t>
            </w:r>
          </w:p>
        </w:tc>
      </w:tr>
      <w:tr w:rsidR="00965DED" w:rsidRPr="00B8468A" w14:paraId="6F83C530" w14:textId="77777777" w:rsidTr="00975447">
        <w:tc>
          <w:tcPr>
            <w:tcW w:w="1418" w:type="dxa"/>
          </w:tcPr>
          <w:p w14:paraId="4CD02D70" w14:textId="77777777" w:rsidR="00965DED"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040</w:t>
            </w:r>
          </w:p>
        </w:tc>
        <w:tc>
          <w:tcPr>
            <w:tcW w:w="7620" w:type="dxa"/>
          </w:tcPr>
          <w:p w14:paraId="71D91677" w14:textId="36D5F451" w:rsidR="00B0191A" w:rsidRPr="00B8468A" w:rsidRDefault="00965DED">
            <w:pPr>
              <w:pStyle w:val="InstructionsText"/>
              <w:rPr>
                <w:rStyle w:val="FormatvorlageInstructionsTabelleText"/>
                <w:rFonts w:ascii="Times New Roman" w:hAnsi="Times New Roman"/>
                <w:b/>
                <w:sz w:val="24"/>
              </w:rPr>
            </w:pPr>
            <w:r w:rsidRPr="00B8468A">
              <w:rPr>
                <w:rStyle w:val="InstructionsTabelleberschrift"/>
                <w:rFonts w:ascii="Times New Roman" w:hAnsi="Times New Roman"/>
                <w:sz w:val="24"/>
              </w:rPr>
              <w:t>Siedziba kontrahenta</w:t>
            </w:r>
          </w:p>
          <w:p w14:paraId="1BE9D7B6" w14:textId="3924E711" w:rsidR="00B0191A" w:rsidRPr="00B8468A" w:rsidRDefault="008927C3">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Stosuje się kod alfa-2 kraju założenia kontrahenta określony</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nor</w:t>
            </w:r>
            <w:r w:rsidRPr="00B8468A">
              <w:rPr>
                <w:rStyle w:val="FormatvorlageInstructionsTabelleText"/>
                <w:rFonts w:ascii="Times New Roman" w:hAnsi="Times New Roman"/>
                <w:sz w:val="24"/>
              </w:rPr>
              <w:t>mie ISO 3166-1 (w tym pseudokody ISO przeznaczone dla organizacji międzynarodowych dostępne</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naj</w:t>
            </w:r>
            <w:r w:rsidRPr="00B8468A">
              <w:rPr>
                <w:rStyle w:val="FormatvorlageInstructionsTabelleText"/>
                <w:rFonts w:ascii="Times New Roman" w:hAnsi="Times New Roman"/>
                <w:sz w:val="24"/>
              </w:rPr>
              <w:t xml:space="preserve">nowszej wersji „Vademecum bilansu płatności” publikowanego przez Eurostat). </w:t>
            </w:r>
          </w:p>
          <w:p w14:paraId="611EA3EE" w14:textId="3535FDC4" w:rsidR="00B0191A" w:rsidRPr="00B8468A" w:rsidRDefault="00965DED">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 xml:space="preserve">W przypadku grup powiązanych klientów nie zgłasza się ich siedzib. </w:t>
            </w:r>
          </w:p>
        </w:tc>
      </w:tr>
      <w:tr w:rsidR="00965DED" w:rsidRPr="00B8468A" w14:paraId="70B81623" w14:textId="77777777" w:rsidTr="00975447">
        <w:tc>
          <w:tcPr>
            <w:tcW w:w="1418" w:type="dxa"/>
          </w:tcPr>
          <w:p w14:paraId="2D30B993" w14:textId="77777777" w:rsidR="00965DED"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050</w:t>
            </w:r>
          </w:p>
        </w:tc>
        <w:tc>
          <w:tcPr>
            <w:tcW w:w="7620" w:type="dxa"/>
          </w:tcPr>
          <w:p w14:paraId="414C0F0C" w14:textId="77777777" w:rsidR="00965DED" w:rsidRPr="00B8468A" w:rsidRDefault="00965DED">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Sektor kontrahenta</w:t>
            </w:r>
          </w:p>
          <w:p w14:paraId="3AD8140D" w14:textId="3909C40E" w:rsidR="00B0191A" w:rsidRPr="00B8468A" w:rsidRDefault="00965DED">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Każdego kontrahenta przypisuje się do jednego sektora 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kla</w:t>
            </w:r>
            <w:r w:rsidRPr="00B8468A">
              <w:rPr>
                <w:rStyle w:val="FormatvorlageInstructionsTabelleText"/>
                <w:rFonts w:ascii="Times New Roman" w:hAnsi="Times New Roman"/>
                <w:sz w:val="24"/>
              </w:rPr>
              <w:t xml:space="preserve">syfikacją sektorów gospodarczych FINREP, załącznik V, część 1 </w:t>
            </w:r>
            <w:r w:rsidRPr="00562368">
              <w:rPr>
                <w:rStyle w:val="FormatvorlageInstructionsTabelleText"/>
                <w:rFonts w:ascii="Times New Roman" w:hAnsi="Times New Roman"/>
                <w:sz w:val="24"/>
              </w:rPr>
              <w:t>pkt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2, dokonując przy tym podziału innych instytucji finansowych na firmy inwestycyjne</w:t>
            </w:r>
            <w:r w:rsidR="00562368" w:rsidRPr="00B8468A">
              <w:rPr>
                <w:rStyle w:val="FormatvorlageInstructionsTabelleText"/>
                <w:rFonts w:ascii="Times New Roman" w:hAnsi="Times New Roman"/>
                <w:sz w:val="24"/>
              </w:rPr>
              <w:t xml:space="preserve"> i</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inn</w:t>
            </w:r>
            <w:r w:rsidRPr="00B8468A">
              <w:rPr>
                <w:rStyle w:val="FormatvorlageInstructionsTabelleText"/>
                <w:rFonts w:ascii="Times New Roman" w:hAnsi="Times New Roman"/>
                <w:sz w:val="24"/>
              </w:rPr>
              <w:t>e instytucje finansowe, 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pon</w:t>
            </w:r>
            <w:r w:rsidRPr="00B8468A">
              <w:rPr>
                <w:rStyle w:val="FormatvorlageInstructionsTabelleText"/>
                <w:rFonts w:ascii="Times New Roman" w:hAnsi="Times New Roman"/>
                <w:sz w:val="24"/>
              </w:rPr>
              <w:t>iższym:</w:t>
            </w:r>
          </w:p>
          <w:p w14:paraId="46D4A5E4" w14:textId="011E5466" w:rsidR="00470630" w:rsidRPr="00B8468A" w:rsidRDefault="00965DED">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(i) banki centralne;</w:t>
            </w:r>
          </w:p>
          <w:p w14:paraId="66ECFD62" w14:textId="7F22FF05" w:rsidR="00470630" w:rsidRPr="00B8468A" w:rsidRDefault="00965DED">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(ii) sektor instytucji rządowych</w:t>
            </w:r>
            <w:r w:rsidR="00562368" w:rsidRPr="00B8468A">
              <w:rPr>
                <w:rStyle w:val="FormatvorlageInstructionsTabelleText"/>
                <w:rFonts w:ascii="Times New Roman" w:hAnsi="Times New Roman"/>
                <w:sz w:val="24"/>
              </w:rPr>
              <w:t xml:space="preserve"> i</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sam</w:t>
            </w:r>
            <w:r w:rsidRPr="00B8468A">
              <w:rPr>
                <w:rStyle w:val="FormatvorlageInstructionsTabelleText"/>
                <w:rFonts w:ascii="Times New Roman" w:hAnsi="Times New Roman"/>
                <w:sz w:val="24"/>
              </w:rPr>
              <w:t>orządowych;</w:t>
            </w:r>
          </w:p>
          <w:p w14:paraId="2CC18579" w14:textId="6ECF097A" w:rsidR="00470630" w:rsidRPr="00B8468A" w:rsidRDefault="00965DED">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(iii) instytucje kredytowe;</w:t>
            </w:r>
          </w:p>
          <w:p w14:paraId="172A49E0" w14:textId="35F27ECC" w:rsidR="00470630" w:rsidRPr="00B8468A" w:rsidRDefault="00965DED">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(iv)</w:t>
            </w:r>
            <w:r w:rsidRPr="00B8468A">
              <w:tab/>
            </w:r>
            <w:r w:rsidRPr="00B8468A">
              <w:rPr>
                <w:rStyle w:val="FormatvorlageInstructionsTabelleText"/>
                <w:rFonts w:ascii="Times New Roman" w:hAnsi="Times New Roman"/>
                <w:sz w:val="24"/>
              </w:rPr>
              <w:t>firmy inwestycyjne 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def</w:t>
            </w:r>
            <w:r w:rsidRPr="00B8468A">
              <w:rPr>
                <w:rStyle w:val="FormatvorlageInstructionsTabelleText"/>
                <w:rFonts w:ascii="Times New Roman" w:hAnsi="Times New Roman"/>
                <w:sz w:val="24"/>
              </w:rPr>
              <w:t>inicją</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 xml:space="preserve">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1</w:t>
            </w:r>
            <w:r w:rsidRPr="00B8468A">
              <w:rPr>
                <w:rStyle w:val="FormatvorlageInstructionsTabelleText"/>
                <w:rFonts w:ascii="Times New Roman" w:hAnsi="Times New Roman"/>
                <w:sz w:val="24"/>
              </w:rPr>
              <w:t xml:space="preserve"> </w:t>
            </w:r>
            <w:r w:rsidRPr="00562368">
              <w:rPr>
                <w:rStyle w:val="FormatvorlageInstructionsTabelleText"/>
                <w:rFonts w:ascii="Times New Roman" w:hAnsi="Times New Roman"/>
                <w:sz w:val="24"/>
              </w:rPr>
              <w:t>pkt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2</w:t>
            </w:r>
            <w:r w:rsidRPr="00B8468A">
              <w:rPr>
                <w:rStyle w:val="FormatvorlageInstructionsTabelleText"/>
                <w:rFonts w:ascii="Times New Roman" w:hAnsi="Times New Roman"/>
                <w:sz w:val="24"/>
              </w:rPr>
              <w:t xml:space="preserve"> CRR;</w:t>
            </w:r>
          </w:p>
          <w:p w14:paraId="4C60E4D3" w14:textId="77777777" w:rsidR="00470630" w:rsidRPr="00B8468A" w:rsidRDefault="00470630">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(v)</w:t>
            </w:r>
            <w:r w:rsidRPr="00B8468A">
              <w:tab/>
            </w:r>
            <w:r w:rsidRPr="00B8468A">
              <w:rPr>
                <w:rStyle w:val="FormatvorlageInstructionsTabelleText"/>
                <w:rFonts w:ascii="Times New Roman" w:hAnsi="Times New Roman"/>
                <w:sz w:val="24"/>
              </w:rPr>
              <w:t>inne instytucje finansowe (z wyłączeniem firm inwestycyjnych);</w:t>
            </w:r>
          </w:p>
          <w:p w14:paraId="3C37534F" w14:textId="77777777" w:rsidR="00470630" w:rsidRPr="00B8468A" w:rsidRDefault="00965DED">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(vi)</w:t>
            </w:r>
            <w:r w:rsidRPr="00B8468A">
              <w:tab/>
            </w:r>
            <w:r w:rsidRPr="00B8468A">
              <w:rPr>
                <w:rStyle w:val="FormatvorlageInstructionsTabelleText"/>
                <w:rFonts w:ascii="Times New Roman" w:hAnsi="Times New Roman"/>
                <w:sz w:val="24"/>
              </w:rPr>
              <w:t>przedsiębiorstwa niefinansowe;</w:t>
            </w:r>
          </w:p>
          <w:p w14:paraId="3183E3AE" w14:textId="77777777" w:rsidR="00B0191A" w:rsidRPr="00B8468A" w:rsidRDefault="00965DED">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(vii)</w:t>
            </w:r>
            <w:r w:rsidRPr="00B8468A">
              <w:tab/>
            </w:r>
            <w:r w:rsidRPr="00B8468A">
              <w:rPr>
                <w:rStyle w:val="FormatvorlageInstructionsTabelleText"/>
                <w:rFonts w:ascii="Times New Roman" w:hAnsi="Times New Roman"/>
                <w:sz w:val="24"/>
              </w:rPr>
              <w:t xml:space="preserve">gospodarstwa domowe. </w:t>
            </w:r>
          </w:p>
          <w:p w14:paraId="032D0226" w14:textId="1DBE9F94" w:rsidR="00B0191A" w:rsidRPr="00B8468A" w:rsidRDefault="00965DED">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W przypadku grup powiązanych klientów nie zgłasza się sektorów.</w:t>
            </w:r>
          </w:p>
        </w:tc>
      </w:tr>
      <w:tr w:rsidR="00965DED" w:rsidRPr="00B8468A" w14:paraId="197C0AF1" w14:textId="77777777" w:rsidTr="00975447">
        <w:tc>
          <w:tcPr>
            <w:tcW w:w="1418" w:type="dxa"/>
          </w:tcPr>
          <w:p w14:paraId="61362E9B" w14:textId="77777777" w:rsidR="00965DED"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060</w:t>
            </w:r>
          </w:p>
        </w:tc>
        <w:tc>
          <w:tcPr>
            <w:tcW w:w="7620" w:type="dxa"/>
          </w:tcPr>
          <w:p w14:paraId="76A6E4D2" w14:textId="77777777" w:rsidR="00965DED" w:rsidRPr="00B8468A" w:rsidRDefault="00965DED">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Kod NACE</w:t>
            </w:r>
          </w:p>
          <w:p w14:paraId="0C4C93F0" w14:textId="1C4BF246" w:rsidR="00B0191A" w:rsidRPr="00B8468A" w:rsidRDefault="00965DED">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lastRenderedPageBreak/>
              <w:t>W odniesieniu do sektora gospodarki stosuje się kody NACE (Nomenclature statistique des activités économiques dans l’Union européenne = statystyczna klasyfikacja działalności gospodarczej</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Uni</w:t>
            </w:r>
            <w:r w:rsidRPr="00B8468A">
              <w:rPr>
                <w:rStyle w:val="FormatvorlageInstructionsTabelleText"/>
                <w:rFonts w:ascii="Times New Roman" w:hAnsi="Times New Roman"/>
                <w:sz w:val="24"/>
              </w:rPr>
              <w:t xml:space="preserve">i Europejskiej). </w:t>
            </w:r>
          </w:p>
          <w:p w14:paraId="15CFD4BD" w14:textId="3CA09132" w:rsidR="00B0191A" w:rsidRPr="00B8468A" w:rsidRDefault="00965DED">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Kolumna ta odnosi się wyłącznie do kontrahentów będących „innymi instytucjami finansowymi (z wyłączeniem firm inwestycyjnych)” i „przedsiębiorstwami niefinansowymi”. Kody NACE stosuje się, używając jednopoziomowego stopnia szczegółowości (np. „F – Budownictwo”)</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prz</w:t>
            </w:r>
            <w:r w:rsidRPr="00B8468A">
              <w:rPr>
                <w:rStyle w:val="FormatvorlageInstructionsTabelleText"/>
                <w:rFonts w:ascii="Times New Roman" w:hAnsi="Times New Roman"/>
                <w:sz w:val="24"/>
              </w:rPr>
              <w:t>ypadku „przedsiębiorstw niefinansowych” oraz dwupoziomowego stopnia szczegółowości</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prz</w:t>
            </w:r>
            <w:r w:rsidRPr="00B8468A">
              <w:rPr>
                <w:rStyle w:val="FormatvorlageInstructionsTabelleText"/>
                <w:rFonts w:ascii="Times New Roman" w:hAnsi="Times New Roman"/>
                <w:sz w:val="24"/>
              </w:rPr>
              <w:t>ypadku „innych instytucji finansowych (z wyłączeniem firm inwestycyjnych”, który zapewnia oddzielne informacje odnośnie do działalności ubezpieczeniowej (np. „K65 – Ubezpieczenia, reasekuracja oraz fundusze emerytalne,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wył</w:t>
            </w:r>
            <w:r w:rsidRPr="00B8468A">
              <w:rPr>
                <w:rStyle w:val="FormatvorlageInstructionsTabelleText"/>
                <w:rFonts w:ascii="Times New Roman" w:hAnsi="Times New Roman"/>
                <w:sz w:val="24"/>
              </w:rPr>
              <w:t xml:space="preserve">ączeniem obowiązkowego ubezpieczenia społecznego”). </w:t>
            </w:r>
          </w:p>
          <w:p w14:paraId="4D889BA0" w14:textId="5B720D7A" w:rsidR="00B0191A" w:rsidRPr="00B8468A" w:rsidRDefault="00965DED">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Sektory gospodarki „inne instytucje finansowe (z wyłączeniem firm inwestycyjnych)” i „przedsiębiorstwa niefinansowe” klasyfikuje się na podstawie podziału kontrahentów według FINREP.</w:t>
            </w:r>
          </w:p>
          <w:p w14:paraId="63D5BB37" w14:textId="417BF742" w:rsidR="00B0191A" w:rsidRPr="00B8468A" w:rsidRDefault="00965DED">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W przypadku grup powiązanych klientów nie zgłasza się kodów NACE.</w:t>
            </w:r>
          </w:p>
        </w:tc>
      </w:tr>
      <w:tr w:rsidR="00965DED" w:rsidRPr="00B8468A" w14:paraId="23C39D61" w14:textId="77777777" w:rsidTr="00975447">
        <w:tc>
          <w:tcPr>
            <w:tcW w:w="1418" w:type="dxa"/>
          </w:tcPr>
          <w:p w14:paraId="46BC90D9" w14:textId="77777777" w:rsidR="00965DED"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lastRenderedPageBreak/>
              <w:t>070</w:t>
            </w:r>
          </w:p>
        </w:tc>
        <w:tc>
          <w:tcPr>
            <w:tcW w:w="7620" w:type="dxa"/>
          </w:tcPr>
          <w:p w14:paraId="4B0DB1BE" w14:textId="77777777" w:rsidR="00965DED" w:rsidRPr="00B8468A" w:rsidRDefault="00965DED">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 xml:space="preserve">Rodzaj kontrahenta </w:t>
            </w:r>
          </w:p>
          <w:p w14:paraId="3522A370" w14:textId="6B967483" w:rsidR="00B0191A" w:rsidRPr="00B8468A" w:rsidRDefault="00965DED">
            <w:pPr>
              <w:pStyle w:val="InstructionsText"/>
              <w:rPr>
                <w:rFonts w:eastAsia="Arial"/>
              </w:rPr>
            </w:pPr>
            <w:r w:rsidRPr="00B8468A">
              <w:t xml:space="preserve">Art. 394 </w:t>
            </w:r>
            <w:r w:rsidRPr="00562368">
              <w:t>ust.</w:t>
            </w:r>
            <w:r w:rsidR="00562368" w:rsidRPr="00562368">
              <w:t> </w:t>
            </w:r>
            <w:r w:rsidRPr="00562368">
              <w:t>2</w:t>
            </w:r>
            <w:r w:rsidRPr="00B8468A">
              <w:t xml:space="preserve"> CRR</w:t>
            </w:r>
          </w:p>
          <w:p w14:paraId="6295B167" w14:textId="6F4CAAFF" w:rsidR="00B0191A" w:rsidRPr="00B8468A" w:rsidRDefault="00965DED">
            <w:pPr>
              <w:pStyle w:val="InstructionsText"/>
              <w:rPr>
                <w:rStyle w:val="InstructionsTabelleberschrift"/>
                <w:rFonts w:ascii="Times New Roman" w:hAnsi="Times New Roman"/>
                <w:sz w:val="24"/>
              </w:rPr>
            </w:pPr>
            <w:r w:rsidRPr="00B8468A">
              <w:rPr>
                <w:rStyle w:val="FormatvorlageInstructionsTabelleText"/>
                <w:rFonts w:ascii="Times New Roman" w:hAnsi="Times New Roman"/>
                <w:sz w:val="24"/>
              </w:rPr>
              <w:t>Rodzaj kontrahenta</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odn</w:t>
            </w:r>
            <w:r w:rsidRPr="00B8468A">
              <w:rPr>
                <w:rStyle w:val="FormatvorlageInstructionsTabelleText"/>
                <w:rFonts w:ascii="Times New Roman" w:hAnsi="Times New Roman"/>
                <w:sz w:val="24"/>
              </w:rPr>
              <w:t>iesieniu do dziesięciu największych ekspozycji wobec instytucji</w:t>
            </w:r>
            <w:r w:rsidR="00562368" w:rsidRPr="00B8468A">
              <w:rPr>
                <w:rStyle w:val="FormatvorlageInstructionsTabelleText"/>
                <w:rFonts w:ascii="Times New Roman" w:hAnsi="Times New Roman"/>
                <w:sz w:val="24"/>
              </w:rPr>
              <w:t xml:space="preserve"> i</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dzi</w:t>
            </w:r>
            <w:r w:rsidRPr="00B8468A">
              <w:rPr>
                <w:rStyle w:val="FormatvorlageInstructionsTabelleText"/>
                <w:rFonts w:ascii="Times New Roman" w:hAnsi="Times New Roman"/>
                <w:sz w:val="24"/>
              </w:rPr>
              <w:t>esięciu największych ekspozycji wobec podmiotów</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rów</w:t>
            </w:r>
            <w:r w:rsidRPr="00B8468A">
              <w:rPr>
                <w:rStyle w:val="FormatvorlageInstructionsTabelleText"/>
                <w:rFonts w:ascii="Times New Roman" w:hAnsi="Times New Roman"/>
                <w:sz w:val="24"/>
              </w:rPr>
              <w:t>noległego systemu bankowego określa się poprzez zastosowanie oznaczenia „I” dla instytucji lub oznaczenia „S” dla podmiotów</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rów</w:t>
            </w:r>
            <w:r w:rsidRPr="00B8468A">
              <w:rPr>
                <w:rStyle w:val="FormatvorlageInstructionsTabelleText"/>
                <w:rFonts w:ascii="Times New Roman" w:hAnsi="Times New Roman"/>
                <w:sz w:val="24"/>
              </w:rPr>
              <w:t>noległego systemu bankowego, które prowadzą działalność bankową poza uregulowanymi ramami.</w:t>
            </w:r>
          </w:p>
        </w:tc>
      </w:tr>
    </w:tbl>
    <w:p w14:paraId="2279475D" w14:textId="77777777" w:rsidR="00634B45" w:rsidRPr="00B8468A" w:rsidRDefault="00634B45" w:rsidP="0039317F"/>
    <w:p w14:paraId="21B38C4F" w14:textId="354AA999" w:rsidR="003105C6" w:rsidRPr="00B8468A" w:rsidRDefault="00296D72" w:rsidP="00C52CE2">
      <w:pPr>
        <w:pStyle w:val="Instructionsberschrift2"/>
        <w:numPr>
          <w:ilvl w:val="0"/>
          <w:numId w:val="22"/>
        </w:numPr>
        <w:rPr>
          <w:rFonts w:ascii="Times New Roman" w:hAnsi="Times New Roman" w:cs="Times New Roman"/>
          <w:sz w:val="24"/>
          <w:u w:val="none"/>
        </w:rPr>
      </w:pPr>
      <w:bookmarkStart w:id="19" w:name="_Toc188535296"/>
      <w:r w:rsidRPr="00B8468A">
        <w:rPr>
          <w:rFonts w:ascii="Times New Roman" w:hAnsi="Times New Roman"/>
          <w:b/>
          <w:sz w:val="24"/>
          <w:u w:val="none"/>
        </w:rPr>
        <w:t>Wzór C 28.00 – Ekspozycje</w:t>
      </w:r>
      <w:r w:rsidR="00562368" w:rsidRPr="00B8468A">
        <w:rPr>
          <w:rFonts w:ascii="Times New Roman" w:hAnsi="Times New Roman"/>
          <w:b/>
          <w:sz w:val="24"/>
          <w:u w:val="none"/>
        </w:rPr>
        <w:t xml:space="preserve"> w</w:t>
      </w:r>
      <w:r w:rsidR="00562368">
        <w:rPr>
          <w:rFonts w:ascii="Times New Roman" w:hAnsi="Times New Roman"/>
          <w:b/>
          <w:sz w:val="24"/>
          <w:u w:val="none"/>
        </w:rPr>
        <w:t> </w:t>
      </w:r>
      <w:r w:rsidR="00562368" w:rsidRPr="00B8468A">
        <w:rPr>
          <w:rFonts w:ascii="Times New Roman" w:hAnsi="Times New Roman"/>
          <w:b/>
          <w:sz w:val="24"/>
          <w:u w:val="none"/>
        </w:rPr>
        <w:t>por</w:t>
      </w:r>
      <w:r w:rsidRPr="00B8468A">
        <w:rPr>
          <w:rFonts w:ascii="Times New Roman" w:hAnsi="Times New Roman"/>
          <w:b/>
          <w:sz w:val="24"/>
          <w:u w:val="none"/>
        </w:rPr>
        <w:t>tfelu bankowym</w:t>
      </w:r>
      <w:r w:rsidR="00562368" w:rsidRPr="00B8468A">
        <w:rPr>
          <w:rFonts w:ascii="Times New Roman" w:hAnsi="Times New Roman"/>
          <w:b/>
          <w:sz w:val="24"/>
          <w:u w:val="none"/>
        </w:rPr>
        <w:t xml:space="preserve"> i</w:t>
      </w:r>
      <w:r w:rsidR="00562368">
        <w:rPr>
          <w:rFonts w:ascii="Times New Roman" w:hAnsi="Times New Roman"/>
          <w:b/>
          <w:sz w:val="24"/>
          <w:u w:val="none"/>
        </w:rPr>
        <w:t> </w:t>
      </w:r>
      <w:r w:rsidR="00562368" w:rsidRPr="00B8468A">
        <w:rPr>
          <w:rFonts w:ascii="Times New Roman" w:hAnsi="Times New Roman"/>
          <w:b/>
          <w:sz w:val="24"/>
          <w:u w:val="none"/>
        </w:rPr>
        <w:t>han</w:t>
      </w:r>
      <w:r w:rsidRPr="00B8468A">
        <w:rPr>
          <w:rFonts w:ascii="Times New Roman" w:hAnsi="Times New Roman"/>
          <w:b/>
          <w:sz w:val="24"/>
          <w:u w:val="none"/>
        </w:rPr>
        <w:t>dlowym (LE2)</w:t>
      </w:r>
      <w:bookmarkEnd w:id="19"/>
    </w:p>
    <w:p w14:paraId="001A7E28" w14:textId="77777777" w:rsidR="003105C6" w:rsidRPr="00B8468A"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88535297"/>
      <w:r w:rsidRPr="00B8468A">
        <w:rPr>
          <w:rFonts w:ascii="Times New Roman" w:hAnsi="Times New Roman"/>
          <w:sz w:val="24"/>
        </w:rPr>
        <w:t>Instrukcje dotyczące poszczególnych</w:t>
      </w:r>
      <w:bookmarkEnd w:id="20"/>
      <w:bookmarkEnd w:id="21"/>
      <w:r w:rsidRPr="00B8468A">
        <w:rPr>
          <w:rFonts w:ascii="Times New Roman" w:hAnsi="Times New Roman"/>
          <w:sz w:val="24"/>
        </w:rPr>
        <w:t xml:space="preserve"> kolumn</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B8468A" w14:paraId="345239BC" w14:textId="77777777" w:rsidTr="00E351A5">
        <w:tc>
          <w:tcPr>
            <w:tcW w:w="1418" w:type="dxa"/>
            <w:shd w:val="clear" w:color="auto" w:fill="D9D9D9"/>
          </w:tcPr>
          <w:p w14:paraId="5C955C38" w14:textId="77777777" w:rsidR="00D946DB" w:rsidRPr="00B8468A" w:rsidRDefault="005E7263">
            <w:pPr>
              <w:pStyle w:val="InstructionsText"/>
              <w:rPr>
                <w:rStyle w:val="InstructionsTabelleText"/>
                <w:rFonts w:ascii="Times New Roman" w:hAnsi="Times New Roman"/>
                <w:b/>
                <w:sz w:val="24"/>
              </w:rPr>
            </w:pPr>
            <w:r w:rsidRPr="00B8468A">
              <w:rPr>
                <w:rStyle w:val="InstructionsTabelleText"/>
                <w:rFonts w:ascii="Times New Roman" w:hAnsi="Times New Roman"/>
                <w:b/>
                <w:sz w:val="24"/>
              </w:rPr>
              <w:t>Kolumna</w:t>
            </w:r>
          </w:p>
        </w:tc>
        <w:tc>
          <w:tcPr>
            <w:tcW w:w="7620" w:type="dxa"/>
            <w:shd w:val="clear" w:color="auto" w:fill="D9D9D9"/>
          </w:tcPr>
          <w:p w14:paraId="68FFB1BB" w14:textId="2EAD1FB8" w:rsidR="00B0191A" w:rsidRPr="00B8468A" w:rsidRDefault="003105C6">
            <w:pPr>
              <w:pStyle w:val="InstructionsText"/>
              <w:rPr>
                <w:rStyle w:val="InstructionsTabelleText"/>
                <w:rFonts w:ascii="Times New Roman" w:hAnsi="Times New Roman"/>
                <w:b/>
                <w:bCs/>
                <w:sz w:val="24"/>
              </w:rPr>
            </w:pPr>
            <w:r w:rsidRPr="00B8468A">
              <w:rPr>
                <w:rStyle w:val="InstructionsTabelleText"/>
                <w:rFonts w:ascii="Times New Roman" w:hAnsi="Times New Roman"/>
                <w:b/>
                <w:sz w:val="24"/>
              </w:rPr>
              <w:t>Odniesienia prawne</w:t>
            </w:r>
            <w:r w:rsidR="00562368" w:rsidRPr="00B8468A">
              <w:rPr>
                <w:rStyle w:val="InstructionsTabelleText"/>
                <w:rFonts w:ascii="Times New Roman" w:hAnsi="Times New Roman"/>
                <w:b/>
                <w:sz w:val="24"/>
              </w:rPr>
              <w:t xml:space="preserve"> i</w:t>
            </w:r>
            <w:r w:rsidR="00562368">
              <w:rPr>
                <w:rStyle w:val="InstructionsTabelleText"/>
                <w:rFonts w:ascii="Times New Roman" w:hAnsi="Times New Roman"/>
                <w:b/>
                <w:sz w:val="24"/>
              </w:rPr>
              <w:t> </w:t>
            </w:r>
            <w:r w:rsidR="00562368" w:rsidRPr="00B8468A">
              <w:rPr>
                <w:rStyle w:val="InstructionsTabelleText"/>
                <w:rFonts w:ascii="Times New Roman" w:hAnsi="Times New Roman"/>
                <w:b/>
                <w:sz w:val="24"/>
              </w:rPr>
              <w:t>ins</w:t>
            </w:r>
            <w:r w:rsidRPr="00B8468A">
              <w:rPr>
                <w:rStyle w:val="InstructionsTabelleText"/>
                <w:rFonts w:ascii="Times New Roman" w:hAnsi="Times New Roman"/>
                <w:b/>
                <w:sz w:val="24"/>
              </w:rPr>
              <w:t>trukcje</w:t>
            </w:r>
          </w:p>
        </w:tc>
      </w:tr>
      <w:tr w:rsidR="00D946DB" w:rsidRPr="00B8468A" w14:paraId="6C61A25D" w14:textId="77777777" w:rsidTr="00E351A5">
        <w:tc>
          <w:tcPr>
            <w:tcW w:w="1418" w:type="dxa"/>
          </w:tcPr>
          <w:p w14:paraId="517DC33A" w14:textId="77777777" w:rsidR="00D946DB"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010</w:t>
            </w:r>
          </w:p>
          <w:p w14:paraId="60B7716B" w14:textId="77777777" w:rsidR="00CA42A9" w:rsidRPr="00B8468A"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B8468A" w:rsidRDefault="00394753">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Kod</w:t>
            </w:r>
          </w:p>
          <w:p w14:paraId="48000720" w14:textId="549C652A" w:rsidR="007449CB" w:rsidRPr="00B8468A" w:rsidRDefault="007449CB">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Jeżeli</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prz</w:t>
            </w:r>
            <w:r w:rsidRPr="00B8468A">
              <w:rPr>
                <w:rStyle w:val="FormatvorlageInstructionsTabelleText"/>
                <w:rFonts w:ascii="Times New Roman" w:hAnsi="Times New Roman"/>
                <w:sz w:val="24"/>
              </w:rPr>
              <w:t>ypadku grupy powiązanych klientów dostępny jest na poziomie krajowym niepowtarzalny kod, kod ten zgłasza się jako kod grupy powiązanych klientów. Jeżeli na poziomie krajowym nie istnieje niepowtarzalny kod, zgłaszanym kodem jest kod jednostki dominującej w C 27.00.</w:t>
            </w:r>
          </w:p>
          <w:p w14:paraId="5319AF37" w14:textId="1A42136E" w:rsidR="007449CB" w:rsidRPr="00B8468A" w:rsidRDefault="007449CB">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lastRenderedPageBreak/>
              <w:t>W przypadku gdy grupa powiązanych klientów nie posiada jednostki dominującej, zgłaszanym kodem jest kod pojedynczego podmiotu, który jest uważany przez instytucję za najbardziej znaczący</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ram</w:t>
            </w:r>
            <w:r w:rsidRPr="00B8468A">
              <w:rPr>
                <w:rStyle w:val="FormatvorlageInstructionsTabelleText"/>
                <w:rFonts w:ascii="Times New Roman" w:hAnsi="Times New Roman"/>
                <w:sz w:val="24"/>
              </w:rPr>
              <w:t>ach grupy powiązanych klientów</w:t>
            </w:r>
            <w:r w:rsidR="00562368" w:rsidRPr="00B8468A">
              <w:rPr>
                <w:rStyle w:val="FormatvorlageInstructionsTabelleText"/>
                <w:rFonts w:ascii="Times New Roman" w:hAnsi="Times New Roman"/>
                <w:sz w:val="24"/>
              </w:rPr>
              <w:t>.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każ</w:t>
            </w:r>
            <w:r w:rsidRPr="00B8468A">
              <w:rPr>
                <w:rStyle w:val="FormatvorlageInstructionsTabelleText"/>
                <w:rFonts w:ascii="Times New Roman" w:hAnsi="Times New Roman"/>
                <w:sz w:val="24"/>
              </w:rPr>
              <w:t>dym innym przypadku kod ten odpowiada pojedynczemu kontrahentowi.</w:t>
            </w:r>
          </w:p>
          <w:p w14:paraId="5AAB3FCE" w14:textId="5E8B040D" w:rsidR="007449CB" w:rsidRPr="00B8468A" w:rsidRDefault="007449CB">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Kody stosuje się konsekwentnie</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cza</w:t>
            </w:r>
            <w:r w:rsidRPr="00B8468A">
              <w:rPr>
                <w:rStyle w:val="FormatvorlageInstructionsTabelleText"/>
                <w:rFonts w:ascii="Times New Roman" w:hAnsi="Times New Roman"/>
                <w:sz w:val="24"/>
              </w:rPr>
              <w:t xml:space="preserve">sie. </w:t>
            </w:r>
          </w:p>
          <w:p w14:paraId="78BC56FA" w14:textId="72DB358B" w:rsidR="00B0191A" w:rsidRPr="00B8468A" w:rsidRDefault="007449CB">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Struktura kodu uzależniona jest od systemu sprawozdawczości krajowej, chyba że dostępna jest jednolita kodyfikacja na poziomie UE.</w:t>
            </w:r>
          </w:p>
        </w:tc>
      </w:tr>
      <w:tr w:rsidR="00BB3751" w:rsidRPr="00B8468A" w14:paraId="4A64A684" w14:textId="77777777" w:rsidTr="00E351A5">
        <w:tc>
          <w:tcPr>
            <w:tcW w:w="1418" w:type="dxa"/>
          </w:tcPr>
          <w:p w14:paraId="789EB933"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lastRenderedPageBreak/>
              <w:t>020</w:t>
            </w:r>
          </w:p>
        </w:tc>
        <w:tc>
          <w:tcPr>
            <w:tcW w:w="7620" w:type="dxa"/>
          </w:tcPr>
          <w:p w14:paraId="7C33DD9F"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Grupa klientów lub pojedynczy klient</w:t>
            </w:r>
          </w:p>
          <w:p w14:paraId="183528A3" w14:textId="424F6203" w:rsidR="00B0191A" w:rsidRPr="00B8468A" w:rsidRDefault="00BB375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Instytucja zgłasza „1”</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prz</w:t>
            </w:r>
            <w:r w:rsidRPr="00B8468A">
              <w:rPr>
                <w:rStyle w:val="FormatvorlageInstructionsTabelleText"/>
                <w:rFonts w:ascii="Times New Roman" w:hAnsi="Times New Roman"/>
                <w:sz w:val="24"/>
              </w:rPr>
              <w:t>ypadku zgłaszania ekspozycji wobec pojedynczych klientów lub „2”</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prz</w:t>
            </w:r>
            <w:r w:rsidRPr="00B8468A">
              <w:rPr>
                <w:rStyle w:val="FormatvorlageInstructionsTabelleText"/>
                <w:rFonts w:ascii="Times New Roman" w:hAnsi="Times New Roman"/>
                <w:sz w:val="24"/>
              </w:rPr>
              <w:t>ypadku zgłaszania ekspozycji wobec grup powiązanych klientów.</w:t>
            </w:r>
          </w:p>
        </w:tc>
      </w:tr>
      <w:tr w:rsidR="00BB3751" w:rsidRPr="00B8468A" w14:paraId="77B12BAD" w14:textId="77777777" w:rsidTr="00E351A5">
        <w:tc>
          <w:tcPr>
            <w:tcW w:w="1418" w:type="dxa"/>
          </w:tcPr>
          <w:p w14:paraId="125503BA"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030</w:t>
            </w:r>
          </w:p>
        </w:tc>
        <w:tc>
          <w:tcPr>
            <w:tcW w:w="7620" w:type="dxa"/>
          </w:tcPr>
          <w:p w14:paraId="627CAE04" w14:textId="3A168E2C"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Transakcje,</w:t>
            </w:r>
            <w:r w:rsidR="00562368" w:rsidRPr="00B8468A">
              <w:rPr>
                <w:rStyle w:val="InstructionsTabelleberschrift"/>
                <w:rFonts w:ascii="Times New Roman" w:hAnsi="Times New Roman"/>
                <w:sz w:val="24"/>
              </w:rPr>
              <w:t xml:space="preserve"> w</w:t>
            </w:r>
            <w:r w:rsidR="00562368">
              <w:rPr>
                <w:rStyle w:val="InstructionsTabelleberschrift"/>
                <w:rFonts w:ascii="Times New Roman" w:hAnsi="Times New Roman"/>
                <w:sz w:val="24"/>
              </w:rPr>
              <w:t> </w:t>
            </w:r>
            <w:r w:rsidR="00562368" w:rsidRPr="00B8468A">
              <w:rPr>
                <w:rStyle w:val="InstructionsTabelleberschrift"/>
                <w:rFonts w:ascii="Times New Roman" w:hAnsi="Times New Roman"/>
                <w:sz w:val="24"/>
              </w:rPr>
              <w:t>prz</w:t>
            </w:r>
            <w:r w:rsidRPr="00B8468A">
              <w:rPr>
                <w:rStyle w:val="InstructionsTabelleberschrift"/>
                <w:rFonts w:ascii="Times New Roman" w:hAnsi="Times New Roman"/>
                <w:sz w:val="24"/>
              </w:rPr>
              <w:t>ypadku których istnieje ekspozycja</w:t>
            </w:r>
            <w:r w:rsidR="00562368" w:rsidRPr="00B8468A">
              <w:rPr>
                <w:rStyle w:val="InstructionsTabelleberschrift"/>
                <w:rFonts w:ascii="Times New Roman" w:hAnsi="Times New Roman"/>
                <w:sz w:val="24"/>
              </w:rPr>
              <w:t xml:space="preserve"> z</w:t>
            </w:r>
            <w:r w:rsidR="00562368">
              <w:rPr>
                <w:rStyle w:val="InstructionsTabelleberschrift"/>
                <w:rFonts w:ascii="Times New Roman" w:hAnsi="Times New Roman"/>
                <w:sz w:val="24"/>
              </w:rPr>
              <w:t> </w:t>
            </w:r>
            <w:r w:rsidR="00562368" w:rsidRPr="00B8468A">
              <w:rPr>
                <w:rStyle w:val="InstructionsTabelleberschrift"/>
                <w:rFonts w:ascii="Times New Roman" w:hAnsi="Times New Roman"/>
                <w:sz w:val="24"/>
              </w:rPr>
              <w:t>tyt</w:t>
            </w:r>
            <w:r w:rsidRPr="00B8468A">
              <w:rPr>
                <w:rStyle w:val="InstructionsTabelleberschrift"/>
                <w:rFonts w:ascii="Times New Roman" w:hAnsi="Times New Roman"/>
                <w:sz w:val="24"/>
              </w:rPr>
              <w:t xml:space="preserve">ułu aktywów bazowych </w:t>
            </w:r>
          </w:p>
          <w:p w14:paraId="22C8D881" w14:textId="66DECC6C" w:rsidR="00B0191A" w:rsidRPr="00B8468A" w:rsidRDefault="00BB3751">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 xml:space="preserve">Art. 390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7</w:t>
            </w:r>
            <w:r w:rsidRPr="00B8468A">
              <w:rPr>
                <w:rStyle w:val="FormatvorlageInstructionsTabelleText"/>
                <w:rFonts w:ascii="Times New Roman" w:hAnsi="Times New Roman"/>
                <w:sz w:val="24"/>
              </w:rPr>
              <w:t xml:space="preserve"> CRR</w:t>
            </w:r>
          </w:p>
          <w:p w14:paraId="34FA0C28" w14:textId="39406963" w:rsidR="00B0191A" w:rsidRPr="00B8468A" w:rsidRDefault="00BB3751">
            <w:pPr>
              <w:pStyle w:val="InstructionsText"/>
              <w:rPr>
                <w:rStyle w:val="InstructionsTabelleberschrift"/>
                <w:rFonts w:ascii="Times New Roman" w:hAnsi="Times New Roman"/>
                <w:sz w:val="24"/>
              </w:rPr>
            </w:pPr>
            <w:r w:rsidRPr="00B8468A">
              <w:rPr>
                <w:rStyle w:val="FormatvorlageInstructionsTabelleText"/>
                <w:rFonts w:ascii="Times New Roman" w:hAnsi="Times New Roman"/>
                <w:sz w:val="24"/>
              </w:rPr>
              <w:t>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dal</w:t>
            </w:r>
            <w:r w:rsidRPr="00B8468A">
              <w:rPr>
                <w:rStyle w:val="FormatvorlageInstructionsTabelleText"/>
                <w:rFonts w:ascii="Times New Roman" w:hAnsi="Times New Roman"/>
                <w:sz w:val="24"/>
              </w:rPr>
              <w:t>szymi specyfikacjami technicznymi właściwych organów krajowych, jeżeli instytucja posiada ekspozycje wobec zgłoszonego kontrahenta</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dro</w:t>
            </w:r>
            <w:r w:rsidRPr="00B8468A">
              <w:rPr>
                <w:rStyle w:val="FormatvorlageInstructionsTabelleText"/>
                <w:rFonts w:ascii="Times New Roman" w:hAnsi="Times New Roman"/>
                <w:sz w:val="24"/>
              </w:rPr>
              <w:t>dze transakcji,</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prz</w:t>
            </w:r>
            <w:r w:rsidRPr="00B8468A">
              <w:rPr>
                <w:rStyle w:val="FormatvorlageInstructionsTabelleText"/>
                <w:rFonts w:ascii="Times New Roman" w:hAnsi="Times New Roman"/>
                <w:sz w:val="24"/>
              </w:rPr>
              <w:t>ypadku której istnieje ekspozycja</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tyt</w:t>
            </w:r>
            <w:r w:rsidRPr="00B8468A">
              <w:rPr>
                <w:rStyle w:val="FormatvorlageInstructionsTabelleText"/>
                <w:rFonts w:ascii="Times New Roman" w:hAnsi="Times New Roman"/>
                <w:sz w:val="24"/>
              </w:rPr>
              <w:t>ułu aktywów bazowych, zgłasza się oznaczenie równoważne z „Tak”;</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prz</w:t>
            </w:r>
            <w:r w:rsidRPr="00B8468A">
              <w:rPr>
                <w:rStyle w:val="FormatvorlageInstructionsTabelleText"/>
                <w:rFonts w:ascii="Times New Roman" w:hAnsi="Times New Roman"/>
                <w:sz w:val="24"/>
              </w:rPr>
              <w:t>eciwnym razie zgłasza się oznaczenie równoważne z „Nie”.</w:t>
            </w:r>
          </w:p>
        </w:tc>
      </w:tr>
      <w:tr w:rsidR="00BB3751" w:rsidRPr="00B8468A" w14:paraId="14C26E1F" w14:textId="77777777" w:rsidTr="00E351A5">
        <w:tc>
          <w:tcPr>
            <w:tcW w:w="1418" w:type="dxa"/>
          </w:tcPr>
          <w:p w14:paraId="62E5812F" w14:textId="51FF4CC6"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040–180</w:t>
            </w:r>
          </w:p>
        </w:tc>
        <w:tc>
          <w:tcPr>
            <w:tcW w:w="7620" w:type="dxa"/>
          </w:tcPr>
          <w:p w14:paraId="3D4BE1AD" w14:textId="2680862E" w:rsidR="00B0191A" w:rsidRPr="00B8468A" w:rsidRDefault="00BB3751">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sz w:val="24"/>
              </w:rPr>
              <w:t>Pierwotne ekspozycje</w:t>
            </w:r>
          </w:p>
          <w:p w14:paraId="3EB38436" w14:textId="435591C8" w:rsidR="00B0191A" w:rsidRPr="00B8468A" w:rsidRDefault="00BB3751">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Art. 24, 389, 390</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3</w:t>
            </w:r>
            <w:r w:rsidRPr="00B8468A">
              <w:rPr>
                <w:rStyle w:val="InstructionsTabelleberschrift"/>
                <w:rFonts w:ascii="Times New Roman" w:hAnsi="Times New Roman"/>
                <w:b w:val="0"/>
                <w:sz w:val="24"/>
                <w:u w:val="none"/>
              </w:rPr>
              <w:t xml:space="preserve">92 </w:t>
            </w:r>
            <w:r w:rsidRPr="00B8468A">
              <w:rPr>
                <w:rStyle w:val="FormatvorlageInstructionsTabelleText"/>
                <w:rFonts w:ascii="Times New Roman" w:hAnsi="Times New Roman"/>
                <w:sz w:val="24"/>
              </w:rPr>
              <w:t>CRR</w:t>
            </w:r>
          </w:p>
          <w:p w14:paraId="4ED4F4EE" w14:textId="12FB99C6" w:rsidR="00B0191A" w:rsidRPr="00B8468A" w:rsidRDefault="00C92E09">
            <w:pPr>
              <w:pStyle w:val="InstructionsText"/>
              <w:rPr>
                <w:rStyle w:val="InstructionsTabelleberschrift"/>
                <w:rFonts w:ascii="Times New Roman" w:hAnsi="Times New Roman"/>
                <w:b w:val="0"/>
                <w:bCs w:val="0"/>
                <w:sz w:val="24"/>
                <w:u w:val="none"/>
              </w:rPr>
            </w:pPr>
            <w:r w:rsidRPr="00B8468A">
              <w:rPr>
                <w:rStyle w:val="InstructionsTabelleberschrift"/>
                <w:rFonts w:ascii="Times New Roman" w:hAnsi="Times New Roman"/>
                <w:b w:val="0"/>
                <w:sz w:val="24"/>
                <w:u w:val="none"/>
              </w:rPr>
              <w:t>W tej grupie kolumn instytucja zgłasza pierwotne ekspozycje</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odn</w:t>
            </w:r>
            <w:r w:rsidRPr="00B8468A">
              <w:rPr>
                <w:rStyle w:val="InstructionsTabelleberschrift"/>
                <w:rFonts w:ascii="Times New Roman" w:hAnsi="Times New Roman"/>
                <w:b w:val="0"/>
                <w:sz w:val="24"/>
                <w:u w:val="none"/>
              </w:rPr>
              <w:t>iesieniu do ekspozycji bezpośrednich, ekspozycji pośrednich</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dod</w:t>
            </w:r>
            <w:r w:rsidRPr="00B8468A">
              <w:rPr>
                <w:rStyle w:val="InstructionsTabelleberschrift"/>
                <w:rFonts w:ascii="Times New Roman" w:hAnsi="Times New Roman"/>
                <w:b w:val="0"/>
                <w:sz w:val="24"/>
                <w:u w:val="none"/>
              </w:rPr>
              <w:t>atkowych ekspozycji wynikających</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tra</w:t>
            </w:r>
            <w:r w:rsidRPr="00B8468A">
              <w:rPr>
                <w:rStyle w:val="InstructionsTabelleberschrift"/>
                <w:rFonts w:ascii="Times New Roman" w:hAnsi="Times New Roman"/>
                <w:b w:val="0"/>
                <w:sz w:val="24"/>
                <w:u w:val="none"/>
              </w:rPr>
              <w:t>nsakcji,</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prz</w:t>
            </w:r>
            <w:r w:rsidRPr="00B8468A">
              <w:rPr>
                <w:rStyle w:val="InstructionsTabelleberschrift"/>
                <w:rFonts w:ascii="Times New Roman" w:hAnsi="Times New Roman"/>
                <w:b w:val="0"/>
                <w:sz w:val="24"/>
                <w:u w:val="none"/>
              </w:rPr>
              <w:t>ypadku których istnieje ekspozycja</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tyt</w:t>
            </w:r>
            <w:r w:rsidRPr="00B8468A">
              <w:rPr>
                <w:rStyle w:val="InstructionsTabelleberschrift"/>
                <w:rFonts w:ascii="Times New Roman" w:hAnsi="Times New Roman"/>
                <w:b w:val="0"/>
                <w:sz w:val="24"/>
                <w:u w:val="none"/>
              </w:rPr>
              <w:t>ułu aktywów bazowych.</w:t>
            </w:r>
          </w:p>
          <w:p w14:paraId="5AC53BEE" w14:textId="5976F2BD" w:rsidR="00B0191A" w:rsidRPr="00B8468A" w:rsidRDefault="00BB3751">
            <w:pPr>
              <w:pStyle w:val="InstructionsText"/>
            </w:pPr>
            <w:r w:rsidRPr="00B8468A">
              <w:t>Zgodnie</w:t>
            </w:r>
            <w:r w:rsidR="00562368" w:rsidRPr="00B8468A">
              <w:t xml:space="preserve"> z</w:t>
            </w:r>
            <w:r w:rsidR="00562368">
              <w:t> </w:t>
            </w:r>
            <w:r w:rsidR="00562368" w:rsidRPr="00562368">
              <w:t>art</w:t>
            </w:r>
            <w:r w:rsidRPr="00562368">
              <w:t>.</w:t>
            </w:r>
            <w:r w:rsidR="00562368" w:rsidRPr="00562368">
              <w:t> </w:t>
            </w:r>
            <w:r w:rsidRPr="00562368">
              <w:t>3</w:t>
            </w:r>
            <w:r w:rsidRPr="00B8468A">
              <w:t xml:space="preserve">89 </w:t>
            </w:r>
            <w:r w:rsidRPr="00B8468A">
              <w:rPr>
                <w:rStyle w:val="FormatvorlageInstructionsTabelleText"/>
                <w:rFonts w:ascii="Times New Roman" w:hAnsi="Times New Roman"/>
                <w:sz w:val="24"/>
              </w:rPr>
              <w:t>CRR</w:t>
            </w:r>
            <w:r w:rsidRPr="00B8468A">
              <w:t xml:space="preserve"> składniki aktywów</w:t>
            </w:r>
            <w:r w:rsidR="00562368" w:rsidRPr="00B8468A">
              <w:t xml:space="preserve"> i</w:t>
            </w:r>
            <w:r w:rsidR="00562368">
              <w:t> </w:t>
            </w:r>
            <w:r w:rsidR="00562368" w:rsidRPr="00B8468A">
              <w:t>poz</w:t>
            </w:r>
            <w:r w:rsidRPr="00B8468A">
              <w:t>ycje pozabilansowe stosuje się bez zastosowania wag ryzyka</w:t>
            </w:r>
            <w:r w:rsidR="00562368" w:rsidRPr="00B8468A">
              <w:t xml:space="preserve"> i</w:t>
            </w:r>
            <w:r w:rsidR="00562368">
              <w:t> </w:t>
            </w:r>
            <w:r w:rsidR="00562368" w:rsidRPr="00B8468A">
              <w:t>sto</w:t>
            </w:r>
            <w:r w:rsidRPr="00B8468A">
              <w:t>pni ryzyka. Do pozycji pozabilansowych nie stosuje się</w:t>
            </w:r>
            <w:r w:rsidR="00562368" w:rsidRPr="00B8468A">
              <w:t xml:space="preserve"> w</w:t>
            </w:r>
            <w:r w:rsidR="00562368">
              <w:t> </w:t>
            </w:r>
            <w:r w:rsidR="00562368" w:rsidRPr="00B8468A">
              <w:t>szc</w:t>
            </w:r>
            <w:r w:rsidRPr="00B8468A">
              <w:t>zególności współczynników konwersji kredytowej.</w:t>
            </w:r>
          </w:p>
          <w:p w14:paraId="17E569B0" w14:textId="2C4B9436" w:rsidR="00B0191A" w:rsidRPr="00B8468A" w:rsidRDefault="00BB3751">
            <w:pPr>
              <w:pStyle w:val="InstructionsText"/>
            </w:pPr>
            <w:r w:rsidRPr="00B8468A">
              <w:t>Kolumny te zawierają pierwotną ekspozycję, tj. wartość ekspozycji bez uwzględniania korekt wartości</w:t>
            </w:r>
            <w:r w:rsidR="00562368" w:rsidRPr="00B8468A">
              <w:t xml:space="preserve"> i</w:t>
            </w:r>
            <w:r w:rsidR="00562368">
              <w:t> </w:t>
            </w:r>
            <w:r w:rsidR="00562368" w:rsidRPr="00B8468A">
              <w:t>rez</w:t>
            </w:r>
            <w:r w:rsidRPr="00B8468A">
              <w:t>erw, które odlicza się</w:t>
            </w:r>
            <w:r w:rsidR="00562368" w:rsidRPr="00B8468A">
              <w:t xml:space="preserve"> w</w:t>
            </w:r>
            <w:r w:rsidR="00562368">
              <w:t> </w:t>
            </w:r>
            <w:r w:rsidR="00562368" w:rsidRPr="00B8468A">
              <w:t>kol</w:t>
            </w:r>
            <w:r w:rsidRPr="00B8468A">
              <w:t>umnie 210.</w:t>
            </w:r>
          </w:p>
          <w:p w14:paraId="397949C7" w14:textId="6A911663" w:rsidR="00B0191A" w:rsidRPr="00B8468A" w:rsidRDefault="00C92E09">
            <w:pPr>
              <w:pStyle w:val="InstructionsText"/>
            </w:pPr>
            <w:r w:rsidRPr="00B8468A">
              <w:t>Definicję</w:t>
            </w:r>
            <w:r w:rsidR="00562368" w:rsidRPr="00B8468A">
              <w:t xml:space="preserve"> i</w:t>
            </w:r>
            <w:r w:rsidR="00562368">
              <w:t> </w:t>
            </w:r>
            <w:r w:rsidR="00562368" w:rsidRPr="00B8468A">
              <w:t>obl</w:t>
            </w:r>
            <w:r w:rsidRPr="00B8468A">
              <w:t>iczanie wartości ekspozycji określono</w:t>
            </w:r>
            <w:r w:rsidR="00562368" w:rsidRPr="00B8468A">
              <w:t xml:space="preserve"> w</w:t>
            </w:r>
            <w:r w:rsidR="00562368">
              <w:t> </w:t>
            </w:r>
            <w:r w:rsidR="00562368" w:rsidRPr="00562368">
              <w:t>art</w:t>
            </w:r>
            <w:r w:rsidRPr="00562368">
              <w:t>.</w:t>
            </w:r>
            <w:r w:rsidR="00562368" w:rsidRPr="00562368">
              <w:t> </w:t>
            </w:r>
            <w:r w:rsidRPr="00562368">
              <w:t>3</w:t>
            </w:r>
            <w:r w:rsidRPr="00B8468A">
              <w:t>89</w:t>
            </w:r>
            <w:r w:rsidR="00562368" w:rsidRPr="00B8468A">
              <w:t xml:space="preserve"> i</w:t>
            </w:r>
            <w:r w:rsidR="00562368">
              <w:t> </w:t>
            </w:r>
            <w:r w:rsidR="00562368" w:rsidRPr="00B8468A">
              <w:t>3</w:t>
            </w:r>
            <w:r w:rsidRPr="00B8468A">
              <w:t>90 CRR. Wyceny składników aktywów</w:t>
            </w:r>
            <w:r w:rsidR="00562368" w:rsidRPr="00B8468A">
              <w:t xml:space="preserve"> i</w:t>
            </w:r>
            <w:r w:rsidR="00562368">
              <w:t> </w:t>
            </w:r>
            <w:r w:rsidR="00562368" w:rsidRPr="00B8468A">
              <w:t>poz</w:t>
            </w:r>
            <w:r w:rsidRPr="00B8468A">
              <w:t>ycji pozabilansowych dokonuje się zgodnie ze standardami rachunkowości, którym podlega instytucja, zgodnie</w:t>
            </w:r>
            <w:r w:rsidR="00562368" w:rsidRPr="00B8468A">
              <w:t xml:space="preserve"> z</w:t>
            </w:r>
            <w:r w:rsidR="00562368">
              <w:t> </w:t>
            </w:r>
            <w:r w:rsidR="00562368" w:rsidRPr="00562368">
              <w:t>art</w:t>
            </w:r>
            <w:r w:rsidRPr="00562368">
              <w:t>.</w:t>
            </w:r>
            <w:r w:rsidR="00562368" w:rsidRPr="00562368">
              <w:t> </w:t>
            </w:r>
            <w:r w:rsidRPr="00562368">
              <w:t>2</w:t>
            </w:r>
            <w:r w:rsidRPr="00B8468A">
              <w:t>4 CRR.</w:t>
            </w:r>
          </w:p>
          <w:p w14:paraId="71173893" w14:textId="6D23D143" w:rsidR="00B0191A" w:rsidRPr="00B8468A" w:rsidRDefault="00BB3751">
            <w:pPr>
              <w:pStyle w:val="InstructionsText"/>
            </w:pPr>
            <w:r w:rsidRPr="00B8468A">
              <w:lastRenderedPageBreak/>
              <w:t>W kolumnach tych uwzględnia się ekspozycje odliczane od pozycji kapitału podstawowego Tier I lub pozycji kapitału dodatkowego Tier I, które nie są ekspozycjami,</w:t>
            </w:r>
            <w:r w:rsidR="00562368" w:rsidRPr="00B8468A">
              <w:t xml:space="preserve"> o</w:t>
            </w:r>
            <w:r w:rsidR="00562368">
              <w:t> </w:t>
            </w:r>
            <w:r w:rsidR="00562368" w:rsidRPr="00B8468A">
              <w:t>któ</w:t>
            </w:r>
            <w:r w:rsidRPr="00B8468A">
              <w:t>rych mowa</w:t>
            </w:r>
            <w:r w:rsidR="00562368" w:rsidRPr="00B8468A">
              <w:t xml:space="preserve"> w</w:t>
            </w:r>
            <w:r w:rsidR="00562368">
              <w:t> </w:t>
            </w:r>
            <w:r w:rsidR="00562368" w:rsidRPr="00562368">
              <w:t>art</w:t>
            </w:r>
            <w:r w:rsidRPr="00562368">
              <w:t>.</w:t>
            </w:r>
            <w:r w:rsidR="00562368" w:rsidRPr="00562368">
              <w:t> </w:t>
            </w:r>
            <w:r w:rsidRPr="00562368">
              <w:t>3</w:t>
            </w:r>
            <w:r w:rsidRPr="00B8468A">
              <w:t xml:space="preserve">90 </w:t>
            </w:r>
            <w:r w:rsidRPr="00562368">
              <w:t>ust.</w:t>
            </w:r>
            <w:r w:rsidR="00562368" w:rsidRPr="00562368">
              <w:t> </w:t>
            </w:r>
            <w:r w:rsidRPr="00562368">
              <w:t>6</w:t>
            </w:r>
            <w:r w:rsidRPr="00B8468A">
              <w:t xml:space="preserve"> </w:t>
            </w:r>
            <w:r w:rsidRPr="00562368">
              <w:t>lit.</w:t>
            </w:r>
            <w:r w:rsidR="00562368" w:rsidRPr="00562368">
              <w:t> </w:t>
            </w:r>
            <w:r w:rsidRPr="00562368">
              <w:t>e)</w:t>
            </w:r>
            <w:r w:rsidRPr="00B8468A">
              <w:t xml:space="preserve"> CRR. Przedmiotowe ekspozycje odlicza się</w:t>
            </w:r>
            <w:r w:rsidR="00562368" w:rsidRPr="00B8468A">
              <w:t xml:space="preserve"> w</w:t>
            </w:r>
            <w:r w:rsidR="00562368">
              <w:t> </w:t>
            </w:r>
            <w:r w:rsidR="00562368" w:rsidRPr="00B8468A">
              <w:t>kol</w:t>
            </w:r>
            <w:r w:rsidRPr="00B8468A">
              <w:t>umnie 200.</w:t>
            </w:r>
          </w:p>
          <w:p w14:paraId="22E24408" w14:textId="5F1970DB" w:rsidR="00B0191A" w:rsidRPr="00B8468A" w:rsidRDefault="00BB3751">
            <w:pPr>
              <w:pStyle w:val="InstructionsText"/>
            </w:pPr>
            <w:r w:rsidRPr="00B8468A">
              <w:t>W kolumnach tych nie uwzględnia się ekspozycji,</w:t>
            </w:r>
            <w:r w:rsidR="00562368" w:rsidRPr="00B8468A">
              <w:t xml:space="preserve"> o</w:t>
            </w:r>
            <w:r w:rsidR="00562368">
              <w:t> </w:t>
            </w:r>
            <w:r w:rsidR="00562368" w:rsidRPr="00B8468A">
              <w:t>któ</w:t>
            </w:r>
            <w:r w:rsidRPr="00B8468A">
              <w:t>rych mowa</w:t>
            </w:r>
            <w:r w:rsidR="00562368" w:rsidRPr="00B8468A">
              <w:t xml:space="preserve"> w</w:t>
            </w:r>
            <w:r w:rsidR="00562368">
              <w:t> </w:t>
            </w:r>
            <w:r w:rsidR="00562368" w:rsidRPr="00562368">
              <w:t>art</w:t>
            </w:r>
            <w:r w:rsidRPr="00562368">
              <w:t>.</w:t>
            </w:r>
            <w:r w:rsidR="00562368" w:rsidRPr="00562368">
              <w:t> </w:t>
            </w:r>
            <w:r w:rsidRPr="00562368">
              <w:t>3</w:t>
            </w:r>
            <w:r w:rsidRPr="00B8468A">
              <w:t xml:space="preserve">90 </w:t>
            </w:r>
            <w:r w:rsidRPr="00562368">
              <w:t>ust.</w:t>
            </w:r>
            <w:r w:rsidR="00562368" w:rsidRPr="00562368">
              <w:t> </w:t>
            </w:r>
            <w:r w:rsidRPr="00562368">
              <w:t>6</w:t>
            </w:r>
            <w:r w:rsidRPr="00B8468A">
              <w:t xml:space="preserve"> </w:t>
            </w:r>
            <w:r w:rsidRPr="00562368">
              <w:t>lit.</w:t>
            </w:r>
            <w:r w:rsidR="00562368" w:rsidRPr="00562368">
              <w:t> </w:t>
            </w:r>
            <w:proofErr w:type="gramStart"/>
            <w:r w:rsidRPr="00562368">
              <w:t>a)</w:t>
            </w:r>
            <w:r w:rsidRPr="00B8468A">
              <w:t>–</w:t>
            </w:r>
            <w:proofErr w:type="gramEnd"/>
            <w:r w:rsidRPr="00B8468A">
              <w:t xml:space="preserve">d) CRR. </w:t>
            </w:r>
          </w:p>
          <w:p w14:paraId="3096B4AE" w14:textId="118DA10C" w:rsidR="00B0191A" w:rsidRPr="00B8468A" w:rsidRDefault="00BB3751">
            <w:pPr>
              <w:pStyle w:val="InstructionsText"/>
              <w:rPr>
                <w:rFonts w:eastAsia="Arial"/>
              </w:rPr>
            </w:pPr>
            <w:r w:rsidRPr="00B8468A">
              <w:t>Pierwotne ekspozycje obejmują wszystkie składniki aktywów</w:t>
            </w:r>
            <w:r w:rsidR="00562368" w:rsidRPr="00B8468A">
              <w:t xml:space="preserve"> i</w:t>
            </w:r>
            <w:r w:rsidR="00562368">
              <w:t> </w:t>
            </w:r>
            <w:r w:rsidR="00562368" w:rsidRPr="00B8468A">
              <w:t>wsz</w:t>
            </w:r>
            <w:r w:rsidRPr="00B8468A">
              <w:t>ystkie pozycje pozabilansowe. Wyłączenia zgodnie</w:t>
            </w:r>
            <w:r w:rsidR="00562368" w:rsidRPr="00B8468A">
              <w:t xml:space="preserve"> z</w:t>
            </w:r>
            <w:r w:rsidR="00562368">
              <w:t> </w:t>
            </w:r>
            <w:r w:rsidR="00562368" w:rsidRPr="00562368">
              <w:t>art</w:t>
            </w:r>
            <w:r w:rsidRPr="00562368">
              <w:t>.</w:t>
            </w:r>
            <w:r w:rsidR="00562368" w:rsidRPr="00562368">
              <w:t> </w:t>
            </w:r>
            <w:r w:rsidRPr="00562368">
              <w:t>4</w:t>
            </w:r>
            <w:r w:rsidRPr="00B8468A">
              <w:t xml:space="preserve">00 CRR odlicza się do celów </w:t>
            </w:r>
            <w:r w:rsidRPr="00562368">
              <w:t>art.</w:t>
            </w:r>
            <w:r w:rsidR="00562368" w:rsidRPr="00562368">
              <w:t> </w:t>
            </w:r>
            <w:r w:rsidRPr="00562368">
              <w:t>3</w:t>
            </w:r>
            <w:r w:rsidRPr="00B8468A">
              <w:t xml:space="preserve">95 </w:t>
            </w:r>
            <w:r w:rsidRPr="00562368">
              <w:t>ust.</w:t>
            </w:r>
            <w:r w:rsidR="00562368" w:rsidRPr="00562368">
              <w:t> </w:t>
            </w:r>
            <w:r w:rsidRPr="00562368">
              <w:t>1</w:t>
            </w:r>
            <w:r w:rsidRPr="00B8468A">
              <w:t xml:space="preserve"> CRR</w:t>
            </w:r>
            <w:r w:rsidR="00562368" w:rsidRPr="00B8468A">
              <w:t xml:space="preserve"> w</w:t>
            </w:r>
            <w:r w:rsidR="00562368">
              <w:t> </w:t>
            </w:r>
            <w:r w:rsidR="00562368" w:rsidRPr="00B8468A">
              <w:t>kol</w:t>
            </w:r>
            <w:r w:rsidRPr="00B8468A">
              <w:t>umnie 320.</w:t>
            </w:r>
          </w:p>
          <w:p w14:paraId="0B21095D" w14:textId="2622E49F" w:rsidR="00E32EEB" w:rsidRPr="00B8468A" w:rsidRDefault="00BB3751">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Uwzględnia się ekspozycje wynikające zarówno</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por</w:t>
            </w:r>
            <w:r w:rsidRPr="00B8468A">
              <w:rPr>
                <w:rStyle w:val="InstructionsTabelleberschrift"/>
                <w:rFonts w:ascii="Times New Roman" w:hAnsi="Times New Roman"/>
                <w:b w:val="0"/>
                <w:sz w:val="24"/>
                <w:u w:val="none"/>
              </w:rPr>
              <w:t>tfela bankowego, jak</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han</w:t>
            </w:r>
            <w:r w:rsidRPr="00B8468A">
              <w:rPr>
                <w:rStyle w:val="InstructionsTabelleberschrift"/>
                <w:rFonts w:ascii="Times New Roman" w:hAnsi="Times New Roman"/>
                <w:b w:val="0"/>
                <w:sz w:val="24"/>
                <w:u w:val="none"/>
              </w:rPr>
              <w:t>dlowego.</w:t>
            </w:r>
          </w:p>
          <w:p w14:paraId="2C7BEE08" w14:textId="6FC3F421" w:rsidR="007622E2" w:rsidRPr="00B8468A" w:rsidRDefault="00E32EEB">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Wartość pozycji netto obliczoną zgodnie</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562368">
              <w:rPr>
                <w:rStyle w:val="InstructionsTabelleberschrift"/>
                <w:rFonts w:ascii="Times New Roman" w:hAnsi="Times New Roman"/>
                <w:b w:val="0"/>
                <w:sz w:val="24"/>
                <w:u w:val="none"/>
              </w:rPr>
              <w:t>art</w:t>
            </w:r>
            <w:r w:rsidRPr="00562368">
              <w:rPr>
                <w:rStyle w:val="InstructionsTabelleberschrift"/>
                <w:rFonts w:ascii="Times New Roman" w:hAnsi="Times New Roman"/>
                <w:b w:val="0"/>
                <w:sz w:val="24"/>
                <w:u w:val="none"/>
              </w:rPr>
              <w: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3</w:t>
            </w:r>
            <w:r w:rsidRPr="00B8468A">
              <w:rPr>
                <w:rStyle w:val="InstructionsTabelleberschrift"/>
                <w:rFonts w:ascii="Times New Roman" w:hAnsi="Times New Roman"/>
                <w:b w:val="0"/>
                <w:sz w:val="24"/>
                <w:u w:val="none"/>
              </w:rPr>
              <w:t xml:space="preserve">90 </w:t>
            </w:r>
            <w:r w:rsidRPr="00562368">
              <w:rPr>
                <w:rStyle w:val="InstructionsTabelleberschrift"/>
                <w:rFonts w:ascii="Times New Roman" w:hAnsi="Times New Roman"/>
                <w:b w:val="0"/>
                <w:sz w:val="24"/>
                <w:u w:val="none"/>
              </w:rPr>
              <w:t>ust.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3</w:t>
            </w:r>
            <w:r w:rsidRPr="00B8468A">
              <w:rPr>
                <w:rStyle w:val="InstructionsTabelleberschrift"/>
                <w:rFonts w:ascii="Times New Roman" w:hAnsi="Times New Roman"/>
                <w:b w:val="0"/>
                <w:sz w:val="24"/>
                <w:u w:val="none"/>
              </w:rPr>
              <w:t xml:space="preserve"> </w:t>
            </w:r>
            <w:r w:rsidRPr="00562368">
              <w:rPr>
                <w:rStyle w:val="InstructionsTabelleberschrift"/>
                <w:rFonts w:ascii="Times New Roman" w:hAnsi="Times New Roman"/>
                <w:b w:val="0"/>
                <w:sz w:val="24"/>
                <w:u w:val="none"/>
              </w:rPr>
              <w:t>lit.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b)</w:t>
            </w:r>
            <w:r w:rsidRPr="00B8468A">
              <w:rPr>
                <w:rStyle w:val="InstructionsTabelleberschrift"/>
                <w:rFonts w:ascii="Times New Roman" w:hAnsi="Times New Roman"/>
                <w:b w:val="0"/>
                <w:sz w:val="24"/>
                <w:u w:val="none"/>
              </w:rPr>
              <w:t xml:space="preserve"> CRR zgłasza się jako ekspozycję bezpośrednią</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uwz</w:t>
            </w:r>
            <w:r w:rsidRPr="00B8468A">
              <w:rPr>
                <w:rStyle w:val="InstructionsTabelleberschrift"/>
                <w:rFonts w:ascii="Times New Roman" w:hAnsi="Times New Roman"/>
                <w:b w:val="0"/>
                <w:sz w:val="24"/>
                <w:u w:val="none"/>
              </w:rPr>
              <w:t>ględnia</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kol</w:t>
            </w:r>
            <w:r w:rsidRPr="00B8468A">
              <w:rPr>
                <w:rStyle w:val="InstructionsTabelleberschrift"/>
                <w:rFonts w:ascii="Times New Roman" w:hAnsi="Times New Roman"/>
                <w:b w:val="0"/>
                <w:sz w:val="24"/>
                <w:u w:val="none"/>
              </w:rPr>
              <w:t xml:space="preserve">umnie (060, 070 </w:t>
            </w:r>
            <w:r w:rsidRPr="00562368">
              <w:rPr>
                <w:rStyle w:val="InstructionsTabelleberschrift"/>
                <w:rFonts w:ascii="Times New Roman" w:hAnsi="Times New Roman"/>
                <w:b w:val="0"/>
                <w:sz w:val="24"/>
                <w:u w:val="none"/>
              </w:rPr>
              <w:t>lub</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0</w:t>
            </w:r>
            <w:r w:rsidRPr="00B8468A">
              <w:rPr>
                <w:rStyle w:val="InstructionsTabelleberschrift"/>
                <w:rFonts w:ascii="Times New Roman" w:hAnsi="Times New Roman"/>
                <w:b w:val="0"/>
                <w:sz w:val="24"/>
                <w:u w:val="none"/>
              </w:rPr>
              <w:t xml:space="preserve">80), która odpowiada rodzajowi dominującego instrumentu. </w:t>
            </w:r>
          </w:p>
          <w:p w14:paraId="09E68EFB" w14:textId="4923E245" w:rsidR="007622E2" w:rsidRPr="00B8468A" w:rsidRDefault="007622E2" w:rsidP="007622E2">
            <w:pPr>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Dominujący instrument określa się na podstawie wartości pozycji netto</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każ</w:t>
            </w:r>
            <w:r w:rsidRPr="00B8468A">
              <w:rPr>
                <w:rStyle w:val="InstructionsTabelleberschrift"/>
                <w:rFonts w:ascii="Times New Roman" w:hAnsi="Times New Roman"/>
                <w:b w:val="0"/>
                <w:sz w:val="24"/>
                <w:u w:val="none"/>
              </w:rPr>
              <w:t>dym rodzaju instrumentu.</w:t>
            </w:r>
          </w:p>
          <w:p w14:paraId="4711E672" w14:textId="1221BF36" w:rsidR="00B0191A" w:rsidRPr="00B8468A" w:rsidRDefault="00BB3751">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W przypadku podziału ekspozycji</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ins</w:t>
            </w:r>
            <w:r w:rsidRPr="00B8468A">
              <w:rPr>
                <w:rStyle w:val="InstructionsTabelleberschrift"/>
                <w:rFonts w:ascii="Times New Roman" w:hAnsi="Times New Roman"/>
                <w:b w:val="0"/>
                <w:sz w:val="24"/>
                <w:u w:val="none"/>
              </w:rPr>
              <w:t>trumentach finansowych, jeżeli różne ekspozycje wynikające</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umó</w:t>
            </w:r>
            <w:r w:rsidRPr="00B8468A">
              <w:rPr>
                <w:rStyle w:val="InstructionsTabelleberschrift"/>
                <w:rFonts w:ascii="Times New Roman" w:hAnsi="Times New Roman"/>
                <w:b w:val="0"/>
                <w:sz w:val="24"/>
                <w:u w:val="none"/>
              </w:rPr>
              <w:t>w</w:t>
            </w:r>
            <w:r w:rsidR="00562368" w:rsidRPr="00B8468A">
              <w:rPr>
                <w:rStyle w:val="InstructionsTabelleberschrift"/>
                <w:rFonts w:ascii="Times New Roman" w:hAnsi="Times New Roman"/>
                <w:b w:val="0"/>
                <w:sz w:val="24"/>
                <w:u w:val="none"/>
              </w:rPr>
              <w:t xml:space="preserve"> o</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kom</w:t>
            </w:r>
            <w:r w:rsidRPr="00B8468A">
              <w:rPr>
                <w:rStyle w:val="InstructionsTabelleberschrift"/>
                <w:rFonts w:ascii="Times New Roman" w:hAnsi="Times New Roman"/>
                <w:b w:val="0"/>
                <w:sz w:val="24"/>
                <w:u w:val="none"/>
              </w:rPr>
              <w:t>pensowaniu zobowiązań stanowią pojedynczą ekspozycję, taką ekspozycję przyporządkowuje się instrumentowi finansowemu odpowiadającemu głównemu składnikowi aktywów zawartemu</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umo</w:t>
            </w:r>
            <w:r w:rsidRPr="00B8468A">
              <w:rPr>
                <w:rStyle w:val="InstructionsTabelleberschrift"/>
                <w:rFonts w:ascii="Times New Roman" w:hAnsi="Times New Roman"/>
                <w:b w:val="0"/>
                <w:sz w:val="24"/>
                <w:u w:val="none"/>
              </w:rPr>
              <w:t>wie</w:t>
            </w:r>
            <w:r w:rsidR="00562368" w:rsidRPr="00B8468A">
              <w:rPr>
                <w:rStyle w:val="InstructionsTabelleberschrift"/>
                <w:rFonts w:ascii="Times New Roman" w:hAnsi="Times New Roman"/>
                <w:b w:val="0"/>
                <w:sz w:val="24"/>
                <w:u w:val="none"/>
              </w:rPr>
              <w:t xml:space="preserve"> o</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kom</w:t>
            </w:r>
            <w:r w:rsidRPr="00B8468A">
              <w:rPr>
                <w:rStyle w:val="InstructionsTabelleberschrift"/>
                <w:rFonts w:ascii="Times New Roman" w:hAnsi="Times New Roman"/>
                <w:b w:val="0"/>
                <w:sz w:val="24"/>
                <w:u w:val="none"/>
              </w:rPr>
              <w:t>pensowaniu zobowiązań (zob. również część wprowadzająca).</w:t>
            </w:r>
          </w:p>
        </w:tc>
      </w:tr>
      <w:tr w:rsidR="00BB3751" w:rsidRPr="00B8468A" w14:paraId="25B2DAB8" w14:textId="77777777" w:rsidTr="00E351A5">
        <w:tc>
          <w:tcPr>
            <w:tcW w:w="1418" w:type="dxa"/>
          </w:tcPr>
          <w:p w14:paraId="0207526A"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lastRenderedPageBreak/>
              <w:t>040</w:t>
            </w:r>
          </w:p>
        </w:tc>
        <w:tc>
          <w:tcPr>
            <w:tcW w:w="7620" w:type="dxa"/>
          </w:tcPr>
          <w:p w14:paraId="6DF153FE"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Całkowita wartość pierwotnych ekspozycji</w:t>
            </w:r>
          </w:p>
          <w:p w14:paraId="6F58333F" w14:textId="51DB1536" w:rsidR="00B0191A" w:rsidRPr="00B8468A" w:rsidRDefault="00BB3751">
            <w:pPr>
              <w:pStyle w:val="InstructionsText"/>
              <w:rPr>
                <w:rStyle w:val="FormatvorlageInstructionsTabelleText"/>
                <w:rFonts w:ascii="Times New Roman" w:hAnsi="Times New Roman"/>
                <w:b/>
                <w:sz w:val="24"/>
              </w:rPr>
            </w:pPr>
            <w:r w:rsidRPr="00B8468A">
              <w:rPr>
                <w:rStyle w:val="InstructionsTabelleberschrift"/>
                <w:rFonts w:ascii="Times New Roman" w:hAnsi="Times New Roman"/>
                <w:b w:val="0"/>
                <w:sz w:val="24"/>
                <w:u w:val="none"/>
              </w:rPr>
              <w:t>Instytucja zgłasza sumę ekspozycji bezpośrednich</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poś</w:t>
            </w:r>
            <w:r w:rsidRPr="00B8468A">
              <w:rPr>
                <w:rStyle w:val="InstructionsTabelleberschrift"/>
                <w:rFonts w:ascii="Times New Roman" w:hAnsi="Times New Roman"/>
                <w:b w:val="0"/>
                <w:sz w:val="24"/>
                <w:u w:val="none"/>
              </w:rPr>
              <w:t xml:space="preserve">rednich oraz </w:t>
            </w:r>
            <w:r w:rsidRPr="00B8468A">
              <w:rPr>
                <w:rStyle w:val="FormatvorlageInstructionsTabelleText"/>
                <w:rFonts w:ascii="Times New Roman" w:hAnsi="Times New Roman"/>
                <w:sz w:val="24"/>
              </w:rPr>
              <w:t>ekspozycji dodatkowych wynikających</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eks</w:t>
            </w:r>
            <w:r w:rsidRPr="00B8468A">
              <w:rPr>
                <w:rStyle w:val="FormatvorlageInstructionsTabelleText"/>
                <w:rFonts w:ascii="Times New Roman" w:hAnsi="Times New Roman"/>
                <w:sz w:val="24"/>
              </w:rPr>
              <w:t>pozycji na transakcje,</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prz</w:t>
            </w:r>
            <w:r w:rsidRPr="00B8468A">
              <w:rPr>
                <w:rStyle w:val="FormatvorlageInstructionsTabelleText"/>
                <w:rFonts w:ascii="Times New Roman" w:hAnsi="Times New Roman"/>
                <w:sz w:val="24"/>
              </w:rPr>
              <w:t>ypadku których istnieje ekspozycja</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tyt</w:t>
            </w:r>
            <w:r w:rsidRPr="00B8468A">
              <w:rPr>
                <w:rStyle w:val="FormatvorlageInstructionsTabelleText"/>
                <w:rFonts w:ascii="Times New Roman" w:hAnsi="Times New Roman"/>
                <w:sz w:val="24"/>
              </w:rPr>
              <w:t>ułu aktywów bazowych</w:t>
            </w:r>
            <w:r w:rsidRPr="00B8468A">
              <w:rPr>
                <w:rStyle w:val="InstructionsTabelleberschrift"/>
                <w:rFonts w:ascii="Times New Roman" w:hAnsi="Times New Roman"/>
                <w:b w:val="0"/>
                <w:sz w:val="24"/>
                <w:u w:val="none"/>
              </w:rPr>
              <w:t>.</w:t>
            </w:r>
          </w:p>
        </w:tc>
      </w:tr>
      <w:tr w:rsidR="00BB3751" w:rsidRPr="00B8468A" w14:paraId="190168F5" w14:textId="77777777" w:rsidTr="00E351A5">
        <w:tc>
          <w:tcPr>
            <w:tcW w:w="1418" w:type="dxa"/>
          </w:tcPr>
          <w:p w14:paraId="597D8ECC"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050</w:t>
            </w:r>
          </w:p>
        </w:tc>
        <w:tc>
          <w:tcPr>
            <w:tcW w:w="7620" w:type="dxa"/>
          </w:tcPr>
          <w:p w14:paraId="40DC0CAA"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W tym: cechujące się niewykonaniem zobowiązania</w:t>
            </w:r>
          </w:p>
          <w:p w14:paraId="7CA4A207" w14:textId="6DBBAB52" w:rsidR="00B0191A" w:rsidRPr="00B8468A" w:rsidRDefault="00BB3751">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Art. 178 CRR</w:t>
            </w:r>
          </w:p>
          <w:p w14:paraId="71C47675" w14:textId="7AE29748" w:rsidR="00B0191A" w:rsidRPr="00B8468A" w:rsidRDefault="009B2EE9">
            <w:pPr>
              <w:pStyle w:val="InstructionsText"/>
              <w:rPr>
                <w:rStyle w:val="FormatvorlageInstructionsTabelleText"/>
                <w:rFonts w:ascii="Times New Roman" w:hAnsi="Times New Roman"/>
                <w:b/>
                <w:sz w:val="24"/>
              </w:rPr>
            </w:pPr>
            <w:r w:rsidRPr="00B8468A">
              <w:rPr>
                <w:rStyle w:val="InstructionsTabelleberschrift"/>
                <w:rFonts w:ascii="Times New Roman" w:hAnsi="Times New Roman"/>
                <w:b w:val="0"/>
                <w:sz w:val="24"/>
                <w:u w:val="none"/>
              </w:rPr>
              <w:t>Instytucja zgłasza</w:t>
            </w:r>
            <w:r w:rsidRPr="00B8468A">
              <w:rPr>
                <w:rStyle w:val="FormatvorlageInstructionsTabelleText"/>
                <w:rFonts w:ascii="Times New Roman" w:hAnsi="Times New Roman"/>
                <w:sz w:val="24"/>
              </w:rPr>
              <w:t xml:space="preserve"> część całkowitej wartości pierwotnych ekspozycji, która odpowiada ekspozycjom cechującym się niewykonaniem zobowiązania.</w:t>
            </w:r>
          </w:p>
        </w:tc>
      </w:tr>
      <w:tr w:rsidR="00BB3751" w:rsidRPr="00B8468A" w14:paraId="0D46E777" w14:textId="77777777" w:rsidTr="00E351A5">
        <w:tc>
          <w:tcPr>
            <w:tcW w:w="1418" w:type="dxa"/>
          </w:tcPr>
          <w:p w14:paraId="66243B9E"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060–110</w:t>
            </w:r>
          </w:p>
        </w:tc>
        <w:tc>
          <w:tcPr>
            <w:tcW w:w="7620" w:type="dxa"/>
          </w:tcPr>
          <w:p w14:paraId="17101A95"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Ekspozycje bezpośrednie</w:t>
            </w:r>
          </w:p>
          <w:p w14:paraId="51B7A522" w14:textId="61D29C71" w:rsidR="00B0191A" w:rsidRPr="00B8468A" w:rsidRDefault="00BB3751">
            <w:pPr>
              <w:pStyle w:val="InstructionsText"/>
              <w:rPr>
                <w:rStyle w:val="InstructionsTabelleberschrift"/>
                <w:rFonts w:ascii="Times New Roman" w:hAnsi="Times New Roman"/>
                <w:sz w:val="24"/>
                <w:u w:val="none"/>
              </w:rPr>
            </w:pPr>
            <w:r w:rsidRPr="00B8468A">
              <w:rPr>
                <w:rStyle w:val="InstructionsTabelleberschrift"/>
                <w:rFonts w:ascii="Times New Roman" w:hAnsi="Times New Roman"/>
                <w:b w:val="0"/>
                <w:sz w:val="24"/>
                <w:u w:val="none"/>
              </w:rPr>
              <w:t>Ekspozycje bezpośrednie oznaczają ekspozycje na poziomie „bezpośrednich kredytobiorców”.</w:t>
            </w:r>
          </w:p>
        </w:tc>
      </w:tr>
      <w:tr w:rsidR="00BB3751" w:rsidRPr="00B8468A" w14:paraId="2F218D32" w14:textId="77777777" w:rsidTr="00E351A5">
        <w:tc>
          <w:tcPr>
            <w:tcW w:w="1418" w:type="dxa"/>
          </w:tcPr>
          <w:p w14:paraId="742A7919"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lastRenderedPageBreak/>
              <w:t>060</w:t>
            </w:r>
          </w:p>
        </w:tc>
        <w:tc>
          <w:tcPr>
            <w:tcW w:w="7620" w:type="dxa"/>
          </w:tcPr>
          <w:p w14:paraId="1C74AF1E"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Instrumenty dłużne</w:t>
            </w:r>
          </w:p>
          <w:p w14:paraId="0D12347B" w14:textId="35B2CF17" w:rsidR="00B0191A" w:rsidRPr="00B8468A" w:rsidRDefault="00193DDC">
            <w:pPr>
              <w:pStyle w:val="InstructionsText"/>
            </w:pPr>
            <w:r w:rsidRPr="00B8468A">
              <w:t>Część 2, tabela, kategorie 2</w:t>
            </w:r>
            <w:r w:rsidR="00562368" w:rsidRPr="00B8468A">
              <w:t xml:space="preserve"> i</w:t>
            </w:r>
            <w:r w:rsidR="00562368">
              <w:t> </w:t>
            </w:r>
            <w:r w:rsidR="00562368" w:rsidRPr="00B8468A">
              <w:t>3 w</w:t>
            </w:r>
            <w:r w:rsidR="00562368">
              <w:t> </w:t>
            </w:r>
            <w:r w:rsidR="00562368" w:rsidRPr="00B8468A">
              <w:t>zał</w:t>
            </w:r>
            <w:r w:rsidRPr="00B8468A">
              <w:t xml:space="preserve">ączniku II do rozporządzenia (UE) </w:t>
            </w:r>
            <w:r w:rsidRPr="00562368">
              <w:t>nr</w:t>
            </w:r>
            <w:r w:rsidR="00562368" w:rsidRPr="00562368">
              <w:t> </w:t>
            </w:r>
            <w:r w:rsidRPr="00562368">
              <w:t>1</w:t>
            </w:r>
            <w:r w:rsidRPr="00B8468A">
              <w:t>071/2013 („EBC/2013/33”)</w:t>
            </w:r>
          </w:p>
          <w:p w14:paraId="1303713E" w14:textId="674B7913" w:rsidR="00B0191A" w:rsidRPr="00B8468A" w:rsidRDefault="00BB3751">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Do instrumentów dłużnych należą dłużne papiery wartościowe, kredyty</w:t>
            </w:r>
            <w:r w:rsidR="00562368" w:rsidRPr="00B8468A">
              <w:rPr>
                <w:rStyle w:val="FormatvorlageInstructionsTabelleText"/>
                <w:rFonts w:ascii="Times New Roman" w:hAnsi="Times New Roman"/>
                <w:sz w:val="24"/>
              </w:rPr>
              <w:t xml:space="preserve"> i</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zal</w:t>
            </w:r>
            <w:r w:rsidRPr="00B8468A">
              <w:rPr>
                <w:rStyle w:val="FormatvorlageInstructionsTabelleText"/>
                <w:rFonts w:ascii="Times New Roman" w:hAnsi="Times New Roman"/>
                <w:sz w:val="24"/>
              </w:rPr>
              <w:t xml:space="preserve">iczki. </w:t>
            </w:r>
          </w:p>
          <w:p w14:paraId="43956302" w14:textId="53ECCA45" w:rsidR="00B0191A" w:rsidRPr="00B8468A" w:rsidRDefault="00BB3751">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Instrumenty zawarte</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tej</w:t>
            </w:r>
            <w:r w:rsidRPr="00B8468A">
              <w:rPr>
                <w:rStyle w:val="FormatvorlageInstructionsTabelleText"/>
                <w:rFonts w:ascii="Times New Roman" w:hAnsi="Times New Roman"/>
                <w:sz w:val="24"/>
              </w:rPr>
              <w:t xml:space="preserve"> kolumnie są instrumentami kwalifikującymi się do kategorii „</w:t>
            </w:r>
            <w:r w:rsidRPr="00B8468A">
              <w:t>kredyty</w:t>
            </w:r>
            <w:r w:rsidR="00562368" w:rsidRPr="00B8468A">
              <w:t xml:space="preserve"> z</w:t>
            </w:r>
            <w:r w:rsidR="00562368">
              <w:t> </w:t>
            </w:r>
            <w:r w:rsidR="00562368" w:rsidRPr="00B8468A">
              <w:t>ter</w:t>
            </w:r>
            <w:r w:rsidRPr="00B8468A">
              <w:t>minem do jednego roku włącznie/powyżej jednego roku i do pięciu lat włącznie/powyżej pięciu lat</w:t>
            </w:r>
            <w:r w:rsidRPr="00B8468A">
              <w:rPr>
                <w:rStyle w:val="FormatvorlageInstructionsTabelleText"/>
                <w:rFonts w:ascii="Times New Roman" w:hAnsi="Times New Roman"/>
                <w:sz w:val="24"/>
              </w:rPr>
              <w:t xml:space="preserve">” lub „dłużne </w:t>
            </w:r>
            <w:r w:rsidRPr="00B8468A">
              <w:t>papiery wartościowe</w:t>
            </w:r>
            <w:r w:rsidRPr="00B8468A">
              <w:rPr>
                <w:rStyle w:val="FormatvorlageInstructionsTabelleText"/>
                <w:rFonts w:ascii="Times New Roman" w:hAnsi="Times New Roman"/>
                <w:sz w:val="24"/>
              </w:rPr>
              <w:t xml:space="preserve">”, zgodnie z </w:t>
            </w:r>
            <w:r w:rsidRPr="00B8468A">
              <w:t>EBC/2013/33.</w:t>
            </w:r>
          </w:p>
          <w:p w14:paraId="1B8742FC" w14:textId="32A3BD0A" w:rsidR="00B0191A" w:rsidRPr="00B8468A" w:rsidRDefault="00D95A62">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W</w:t>
            </w:r>
            <w:r w:rsidRPr="00B8468A">
              <w:t xml:space="preserve"> tej kolumnie umieszcza się transakcje odkupu, transakcje udzielania lub zaciągania pożyczek papierów wartościowych lub towarów (transakcje finansowane</w:t>
            </w:r>
            <w:r w:rsidR="00562368" w:rsidRPr="00B8468A">
              <w:t xml:space="preserve"> z</w:t>
            </w:r>
            <w:r w:rsidR="00562368">
              <w:t> </w:t>
            </w:r>
            <w:r w:rsidR="00562368" w:rsidRPr="00B8468A">
              <w:t>uży</w:t>
            </w:r>
            <w:r w:rsidRPr="00B8468A">
              <w:t>ciem papierów wartościowych)</w:t>
            </w:r>
            <w:r w:rsidR="00562368" w:rsidRPr="00B8468A">
              <w:t xml:space="preserve"> i</w:t>
            </w:r>
            <w:r w:rsidR="00562368">
              <w:t> </w:t>
            </w:r>
            <w:r w:rsidR="00562368" w:rsidRPr="00B8468A">
              <w:t>tra</w:t>
            </w:r>
            <w:r w:rsidRPr="00B8468A">
              <w:t>nsakcje</w:t>
            </w:r>
            <w:r w:rsidR="00562368" w:rsidRPr="00B8468A">
              <w:t xml:space="preserve"> z</w:t>
            </w:r>
            <w:r w:rsidR="00562368">
              <w:t> </w:t>
            </w:r>
            <w:r w:rsidR="00562368" w:rsidRPr="00B8468A">
              <w:t>obo</w:t>
            </w:r>
            <w:r w:rsidRPr="00B8468A">
              <w:t>wiązkiem uzupełnienia zabezpieczenia kredytowego.</w:t>
            </w:r>
          </w:p>
        </w:tc>
      </w:tr>
      <w:tr w:rsidR="00BB3751" w:rsidRPr="00B8468A" w14:paraId="738440F6" w14:textId="77777777" w:rsidTr="00E351A5">
        <w:tc>
          <w:tcPr>
            <w:tcW w:w="1418" w:type="dxa"/>
          </w:tcPr>
          <w:p w14:paraId="3532943A" w14:textId="229135E6"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70</w:t>
            </w:r>
          </w:p>
        </w:tc>
        <w:tc>
          <w:tcPr>
            <w:tcW w:w="7620" w:type="dxa"/>
          </w:tcPr>
          <w:p w14:paraId="706D3F79"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Instrumenty kapitałowe</w:t>
            </w:r>
          </w:p>
          <w:p w14:paraId="3C984462" w14:textId="5D980068" w:rsidR="00B0191A" w:rsidRPr="00B8468A" w:rsidRDefault="00DF008D">
            <w:pPr>
              <w:pStyle w:val="InstructionsText"/>
            </w:pPr>
            <w:r w:rsidRPr="00B8468A">
              <w:t>Część 2, tabela, kategorie 4</w:t>
            </w:r>
            <w:r w:rsidR="00562368" w:rsidRPr="00B8468A">
              <w:t xml:space="preserve"> i</w:t>
            </w:r>
            <w:r w:rsidR="00562368">
              <w:t> </w:t>
            </w:r>
            <w:r w:rsidR="00562368" w:rsidRPr="00B8468A">
              <w:t>5 w</w:t>
            </w:r>
            <w:r w:rsidR="00562368">
              <w:t> </w:t>
            </w:r>
            <w:r w:rsidR="00562368" w:rsidRPr="00B8468A">
              <w:t>zał</w:t>
            </w:r>
            <w:r w:rsidRPr="00B8468A">
              <w:t>ączniku II do EBC/2013/33</w:t>
            </w:r>
          </w:p>
          <w:p w14:paraId="419B07BA" w14:textId="3163C242" w:rsidR="00B0191A" w:rsidRPr="00B8468A" w:rsidRDefault="00BB375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Instrumenty zawarte</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tej</w:t>
            </w:r>
            <w:r w:rsidRPr="00B8468A">
              <w:rPr>
                <w:rStyle w:val="FormatvorlageInstructionsTabelleText"/>
                <w:rFonts w:ascii="Times New Roman" w:hAnsi="Times New Roman"/>
                <w:sz w:val="24"/>
              </w:rPr>
              <w:t xml:space="preserve"> kolumnie są instrumentami kwalifikującymi się do kategorii „Udziały kapitałowe” lub „Udziały/jednostki uczestnictwa</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fun</w:t>
            </w:r>
            <w:r w:rsidRPr="00B8468A">
              <w:rPr>
                <w:rStyle w:val="FormatvorlageInstructionsTabelleText"/>
                <w:rFonts w:ascii="Times New Roman" w:hAnsi="Times New Roman"/>
                <w:sz w:val="24"/>
              </w:rPr>
              <w:t xml:space="preserve">duszach inwestycyjnych” zgodnie z </w:t>
            </w:r>
            <w:r w:rsidRPr="00B8468A">
              <w:t>ECB/2013/33.</w:t>
            </w:r>
          </w:p>
        </w:tc>
      </w:tr>
      <w:tr w:rsidR="00BB3751" w:rsidRPr="00B8468A" w14:paraId="631A86ED" w14:textId="77777777" w:rsidTr="00E351A5">
        <w:tc>
          <w:tcPr>
            <w:tcW w:w="1418" w:type="dxa"/>
          </w:tcPr>
          <w:p w14:paraId="33BD07C4"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080</w:t>
            </w:r>
          </w:p>
        </w:tc>
        <w:tc>
          <w:tcPr>
            <w:tcW w:w="7620" w:type="dxa"/>
          </w:tcPr>
          <w:p w14:paraId="75DFC157"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 xml:space="preserve">Instrumenty pochodne </w:t>
            </w:r>
          </w:p>
          <w:p w14:paraId="17102042" w14:textId="7C22E49F" w:rsidR="00B0191A" w:rsidRPr="00B8468A" w:rsidRDefault="00BB3751">
            <w:pPr>
              <w:pStyle w:val="InstructionsText"/>
            </w:pPr>
            <w:r w:rsidRPr="00B8468A">
              <w:t xml:space="preserve">Art. 272 </w:t>
            </w:r>
            <w:r w:rsidRPr="00562368">
              <w:t>pkt</w:t>
            </w:r>
            <w:r w:rsidR="00562368" w:rsidRPr="00562368">
              <w:t> </w:t>
            </w:r>
            <w:r w:rsidRPr="00562368">
              <w:t>2</w:t>
            </w:r>
            <w:r w:rsidRPr="00B8468A">
              <w:t xml:space="preserve"> CRR</w:t>
            </w:r>
            <w:r w:rsidR="00562368" w:rsidRPr="00B8468A">
              <w:t xml:space="preserve"> i</w:t>
            </w:r>
            <w:r w:rsidR="00562368">
              <w:t> </w:t>
            </w:r>
            <w:r w:rsidR="00562368" w:rsidRPr="00B8468A">
              <w:t>zał</w:t>
            </w:r>
            <w:r w:rsidRPr="00B8468A">
              <w:t>ącznik II do CRR</w:t>
            </w:r>
          </w:p>
          <w:p w14:paraId="342DBEF7" w14:textId="505CC5E0" w:rsidR="00B0191A" w:rsidRPr="00B8468A" w:rsidRDefault="009E58B0">
            <w:pPr>
              <w:pStyle w:val="InstructionsText"/>
            </w:pPr>
            <w:r w:rsidRPr="00B8468A">
              <w:t>Do instrumentów zgłaszanych</w:t>
            </w:r>
            <w:r w:rsidR="00562368" w:rsidRPr="00B8468A">
              <w:t xml:space="preserve"> w</w:t>
            </w:r>
            <w:r w:rsidR="00562368">
              <w:t> </w:t>
            </w:r>
            <w:r w:rsidR="00562368" w:rsidRPr="00B8468A">
              <w:t>tej</w:t>
            </w:r>
            <w:r w:rsidRPr="00B8468A">
              <w:t xml:space="preserve"> kolumnie należą instrumenty pochodne wymienione</w:t>
            </w:r>
            <w:r w:rsidR="00562368" w:rsidRPr="00B8468A">
              <w:t xml:space="preserve"> w</w:t>
            </w:r>
            <w:r w:rsidR="00562368">
              <w:t> </w:t>
            </w:r>
            <w:r w:rsidR="00562368" w:rsidRPr="00B8468A">
              <w:t>zał</w:t>
            </w:r>
            <w:r w:rsidRPr="00B8468A">
              <w:t>ączniku II do CRR</w:t>
            </w:r>
            <w:r w:rsidR="00562368" w:rsidRPr="00B8468A">
              <w:t xml:space="preserve"> i</w:t>
            </w:r>
            <w:r w:rsidR="00562368">
              <w:t> </w:t>
            </w:r>
            <w:r w:rsidR="00562368" w:rsidRPr="00B8468A">
              <w:t>tra</w:t>
            </w:r>
            <w:r w:rsidRPr="00B8468A">
              <w:t>nsakcje</w:t>
            </w:r>
            <w:r w:rsidR="00562368" w:rsidRPr="00B8468A">
              <w:t xml:space="preserve"> z</w:t>
            </w:r>
            <w:r w:rsidR="00562368">
              <w:t> </w:t>
            </w:r>
            <w:r w:rsidR="00562368" w:rsidRPr="00B8468A">
              <w:t>dłu</w:t>
            </w:r>
            <w:r w:rsidRPr="00B8468A">
              <w:t>gim terminem rozliczenia zdefiniowane</w:t>
            </w:r>
            <w:r w:rsidR="00562368" w:rsidRPr="00B8468A">
              <w:t xml:space="preserve"> w</w:t>
            </w:r>
            <w:r w:rsidR="00562368">
              <w:t> </w:t>
            </w:r>
            <w:r w:rsidR="00562368" w:rsidRPr="00562368">
              <w:t>art</w:t>
            </w:r>
            <w:r w:rsidRPr="00562368">
              <w:t>.</w:t>
            </w:r>
            <w:r w:rsidR="00562368" w:rsidRPr="00562368">
              <w:t> </w:t>
            </w:r>
            <w:r w:rsidRPr="00562368">
              <w:t>2</w:t>
            </w:r>
            <w:r w:rsidRPr="00B8468A">
              <w:t xml:space="preserve">72 </w:t>
            </w:r>
            <w:r w:rsidRPr="00562368">
              <w:t>pkt</w:t>
            </w:r>
            <w:r w:rsidR="00562368" w:rsidRPr="00562368">
              <w:t> </w:t>
            </w:r>
            <w:r w:rsidRPr="00562368">
              <w:t>2</w:t>
            </w:r>
            <w:r w:rsidRPr="00B8468A">
              <w:t xml:space="preserve"> CRR.</w:t>
            </w:r>
          </w:p>
          <w:p w14:paraId="5DE2DBE3" w14:textId="50AE93A3" w:rsidR="00B0191A" w:rsidRPr="00B8468A" w:rsidRDefault="00BB3751">
            <w:pPr>
              <w:pStyle w:val="InstructionsText"/>
              <w:rPr>
                <w:rStyle w:val="FormatvorlageInstructionsTabelleText"/>
                <w:rFonts w:ascii="Times New Roman" w:hAnsi="Times New Roman"/>
                <w:sz w:val="24"/>
              </w:rPr>
            </w:pPr>
            <w:r w:rsidRPr="00B8468A">
              <w:t>W tej kolumnie umieszcza się kredytowe instrumenty pochodne podlegające ryzyku kredytowemu kontrahenta.</w:t>
            </w:r>
          </w:p>
        </w:tc>
      </w:tr>
      <w:tr w:rsidR="00BB3751" w:rsidRPr="00B8468A" w14:paraId="0C1C5157" w14:textId="77777777" w:rsidTr="00E351A5">
        <w:tc>
          <w:tcPr>
            <w:tcW w:w="1418" w:type="dxa"/>
          </w:tcPr>
          <w:p w14:paraId="0BB72EC8"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090–110</w:t>
            </w:r>
          </w:p>
        </w:tc>
        <w:tc>
          <w:tcPr>
            <w:tcW w:w="7620" w:type="dxa"/>
          </w:tcPr>
          <w:p w14:paraId="0D8A6BBA"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Pozycje pozabilansowe</w:t>
            </w:r>
          </w:p>
          <w:p w14:paraId="2681A593" w14:textId="31E0EECA" w:rsidR="00BB3751" w:rsidRPr="00B8468A" w:rsidRDefault="00BB3751" w:rsidP="004675B7">
            <w:pPr>
              <w:spacing w:before="0" w:after="0"/>
              <w:rPr>
                <w:rFonts w:ascii="Times New Roman" w:hAnsi="Times New Roman"/>
                <w:sz w:val="24"/>
              </w:rPr>
            </w:pPr>
            <w:r w:rsidRPr="00B8468A">
              <w:rPr>
                <w:rFonts w:ascii="Times New Roman" w:hAnsi="Times New Roman"/>
                <w:sz w:val="24"/>
              </w:rPr>
              <w:t>Załącznik I do CRR</w:t>
            </w:r>
          </w:p>
          <w:p w14:paraId="56B9D038" w14:textId="77777777" w:rsidR="00BB3751" w:rsidRPr="00B8468A" w:rsidRDefault="00BB3751" w:rsidP="004675B7">
            <w:pPr>
              <w:spacing w:before="0" w:after="0"/>
              <w:rPr>
                <w:rFonts w:ascii="Times New Roman" w:hAnsi="Times New Roman"/>
                <w:bCs/>
                <w:sz w:val="24"/>
              </w:rPr>
            </w:pPr>
          </w:p>
          <w:p w14:paraId="3175C9B0" w14:textId="1180B3E1" w:rsidR="00BB3751" w:rsidRPr="00B8468A" w:rsidRDefault="00BB3751" w:rsidP="004675B7">
            <w:pPr>
              <w:spacing w:before="0" w:after="0"/>
              <w:rPr>
                <w:rFonts w:ascii="Times New Roman" w:hAnsi="Times New Roman"/>
                <w:bCs/>
                <w:sz w:val="24"/>
              </w:rPr>
            </w:pPr>
            <w:r w:rsidRPr="00B8468A">
              <w:rPr>
                <w:rFonts w:ascii="Times New Roman" w:hAnsi="Times New Roman"/>
                <w:sz w:val="24"/>
              </w:rPr>
              <w:t>Wartość, która jest zgłaszana</w:t>
            </w:r>
            <w:r w:rsidR="00562368" w:rsidRPr="00B8468A">
              <w:rPr>
                <w:rFonts w:ascii="Times New Roman" w:hAnsi="Times New Roman"/>
                <w:sz w:val="24"/>
              </w:rPr>
              <w:t xml:space="preserve"> w</w:t>
            </w:r>
            <w:r w:rsidR="00562368">
              <w:rPr>
                <w:rFonts w:ascii="Times New Roman" w:hAnsi="Times New Roman"/>
                <w:sz w:val="24"/>
              </w:rPr>
              <w:t> </w:t>
            </w:r>
            <w:r w:rsidR="00562368" w:rsidRPr="00B8468A">
              <w:rPr>
                <w:rFonts w:ascii="Times New Roman" w:hAnsi="Times New Roman"/>
                <w:sz w:val="24"/>
              </w:rPr>
              <w:t>tyc</w:t>
            </w:r>
            <w:r w:rsidRPr="00B8468A">
              <w:rPr>
                <w:rFonts w:ascii="Times New Roman" w:hAnsi="Times New Roman"/>
                <w:sz w:val="24"/>
              </w:rPr>
              <w:t>h kolumnach, jest wartością nominalną przed odliczeniem korekt</w:t>
            </w:r>
            <w:r w:rsidR="00562368" w:rsidRPr="00B8468A">
              <w:rPr>
                <w:rFonts w:ascii="Times New Roman" w:hAnsi="Times New Roman"/>
                <w:sz w:val="24"/>
              </w:rPr>
              <w:t xml:space="preserve"> z</w:t>
            </w:r>
            <w:r w:rsidR="00562368">
              <w:rPr>
                <w:rFonts w:ascii="Times New Roman" w:hAnsi="Times New Roman"/>
                <w:sz w:val="24"/>
              </w:rPr>
              <w:t> </w:t>
            </w:r>
            <w:r w:rsidR="00562368" w:rsidRPr="00B8468A">
              <w:rPr>
                <w:rFonts w:ascii="Times New Roman" w:hAnsi="Times New Roman"/>
                <w:sz w:val="24"/>
              </w:rPr>
              <w:t>tyt</w:t>
            </w:r>
            <w:r w:rsidRPr="00B8468A">
              <w:rPr>
                <w:rFonts w:ascii="Times New Roman" w:hAnsi="Times New Roman"/>
                <w:sz w:val="24"/>
              </w:rPr>
              <w:t>ułu szczególnego ryzyka kredytowego</w:t>
            </w:r>
            <w:r w:rsidR="00562368" w:rsidRPr="00B8468A">
              <w:rPr>
                <w:rFonts w:ascii="Times New Roman" w:hAnsi="Times New Roman"/>
                <w:sz w:val="24"/>
              </w:rPr>
              <w:t xml:space="preserve"> i</w:t>
            </w:r>
            <w:r w:rsidR="00562368">
              <w:rPr>
                <w:rFonts w:ascii="Times New Roman" w:hAnsi="Times New Roman"/>
                <w:sz w:val="24"/>
              </w:rPr>
              <w:t> </w:t>
            </w:r>
            <w:r w:rsidR="00562368" w:rsidRPr="00B8468A">
              <w:rPr>
                <w:rFonts w:ascii="Times New Roman" w:hAnsi="Times New Roman"/>
                <w:sz w:val="24"/>
              </w:rPr>
              <w:t>bez</w:t>
            </w:r>
            <w:r w:rsidRPr="00B8468A">
              <w:rPr>
                <w:rFonts w:ascii="Times New Roman" w:hAnsi="Times New Roman"/>
                <w:sz w:val="24"/>
              </w:rPr>
              <w:t xml:space="preserve"> stosowania współczynników konwersji.</w:t>
            </w:r>
          </w:p>
          <w:p w14:paraId="0EC73A82" w14:textId="77777777" w:rsidR="00BB3751" w:rsidRPr="00B8468A" w:rsidRDefault="00BB3751" w:rsidP="00A51E27">
            <w:pPr>
              <w:spacing w:before="0" w:after="0"/>
              <w:rPr>
                <w:rStyle w:val="InstructionsTabelleberschrift"/>
                <w:rFonts w:ascii="Times New Roman" w:hAnsi="Times New Roman"/>
                <w:b w:val="0"/>
                <w:sz w:val="24"/>
                <w:u w:val="none"/>
              </w:rPr>
            </w:pPr>
          </w:p>
        </w:tc>
      </w:tr>
      <w:tr w:rsidR="00BB3751" w:rsidRPr="00B8468A" w14:paraId="4D8A9CBF" w14:textId="77777777" w:rsidTr="00E351A5">
        <w:tc>
          <w:tcPr>
            <w:tcW w:w="1418" w:type="dxa"/>
          </w:tcPr>
          <w:p w14:paraId="35692E5A"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090</w:t>
            </w:r>
          </w:p>
        </w:tc>
        <w:tc>
          <w:tcPr>
            <w:tcW w:w="7620" w:type="dxa"/>
          </w:tcPr>
          <w:p w14:paraId="1F2411EE"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Zobowiązania do udzielenia pożyczki</w:t>
            </w:r>
          </w:p>
          <w:p w14:paraId="71685191" w14:textId="70DED02A" w:rsidR="009A7666" w:rsidRPr="00B8468A" w:rsidRDefault="00457521">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lastRenderedPageBreak/>
              <w:t xml:space="preserve">Pkt 1 </w:t>
            </w:r>
            <w:r w:rsidRPr="00562368">
              <w:rPr>
                <w:rStyle w:val="FormatvorlageInstructionsTabelleText"/>
                <w:rFonts w:ascii="Times New Roman" w:hAnsi="Times New Roman"/>
                <w:sz w:val="24"/>
              </w:rPr>
              <w:t>lit.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c)</w:t>
            </w:r>
            <w:r w:rsidRPr="00B8468A">
              <w:rPr>
                <w:rStyle w:val="FormatvorlageInstructionsTabelleText"/>
                <w:rFonts w:ascii="Times New Roman" w:hAnsi="Times New Roman"/>
                <w:sz w:val="24"/>
              </w:rPr>
              <w:t xml:space="preserve"> i h), </w:t>
            </w:r>
            <w:r w:rsidRPr="00562368">
              <w:rPr>
                <w:rStyle w:val="FormatvorlageInstructionsTabelleText"/>
                <w:rFonts w:ascii="Times New Roman" w:hAnsi="Times New Roman"/>
                <w:sz w:val="24"/>
              </w:rPr>
              <w:t>pkt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2</w:t>
            </w:r>
            <w:r w:rsidRPr="00B8468A">
              <w:rPr>
                <w:rStyle w:val="FormatvorlageInstructionsTabelleText"/>
                <w:rFonts w:ascii="Times New Roman" w:hAnsi="Times New Roman"/>
                <w:sz w:val="24"/>
              </w:rPr>
              <w:t xml:space="preserve"> </w:t>
            </w:r>
            <w:r w:rsidRPr="00562368">
              <w:rPr>
                <w:rStyle w:val="FormatvorlageInstructionsTabelleText"/>
                <w:rFonts w:ascii="Times New Roman" w:hAnsi="Times New Roman"/>
                <w:sz w:val="24"/>
              </w:rPr>
              <w:t>lit.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b)</w:t>
            </w:r>
            <w:r w:rsidRPr="00B8468A">
              <w:rPr>
                <w:rStyle w:val="FormatvorlageInstructionsTabelleText"/>
                <w:rFonts w:ascii="Times New Roman" w:hAnsi="Times New Roman"/>
                <w:sz w:val="24"/>
              </w:rPr>
              <w:t xml:space="preserve"> ppkt (ii), </w:t>
            </w:r>
            <w:r w:rsidRPr="00562368">
              <w:rPr>
                <w:rStyle w:val="FormatvorlageInstructionsTabelleText"/>
                <w:rFonts w:ascii="Times New Roman" w:hAnsi="Times New Roman"/>
                <w:sz w:val="24"/>
              </w:rPr>
              <w:t>pkt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3</w:t>
            </w:r>
            <w:r w:rsidRPr="00B8468A">
              <w:rPr>
                <w:rStyle w:val="FormatvorlageInstructionsTabelleText"/>
                <w:rFonts w:ascii="Times New Roman" w:hAnsi="Times New Roman"/>
                <w:sz w:val="24"/>
              </w:rPr>
              <w:t xml:space="preserve"> </w:t>
            </w:r>
            <w:r w:rsidRPr="00562368">
              <w:rPr>
                <w:rStyle w:val="FormatvorlageInstructionsTabelleText"/>
                <w:rFonts w:ascii="Times New Roman" w:hAnsi="Times New Roman"/>
                <w:sz w:val="24"/>
              </w:rPr>
              <w:t>lit.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b)</w:t>
            </w:r>
            <w:r w:rsidRPr="00B8468A">
              <w:rPr>
                <w:rStyle w:val="FormatvorlageInstructionsTabelleText"/>
                <w:rFonts w:ascii="Times New Roman" w:hAnsi="Times New Roman"/>
                <w:sz w:val="24"/>
              </w:rPr>
              <w:t xml:space="preserve"> ppkt (i)</w:t>
            </w:r>
            <w:r w:rsidR="00562368" w:rsidRPr="00B8468A">
              <w:rPr>
                <w:rStyle w:val="FormatvorlageInstructionsTabelleText"/>
                <w:rFonts w:ascii="Times New Roman" w:hAnsi="Times New Roman"/>
                <w:sz w:val="24"/>
              </w:rPr>
              <w:t xml:space="preserve"> i</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pkt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 xml:space="preserve"> </w:t>
            </w:r>
            <w:r w:rsidRPr="00562368">
              <w:rPr>
                <w:rStyle w:val="FormatvorlageInstructionsTabelleText"/>
                <w:rFonts w:ascii="Times New Roman" w:hAnsi="Times New Roman"/>
                <w:sz w:val="24"/>
              </w:rPr>
              <w:t>lit.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a)</w:t>
            </w:r>
            <w:r w:rsidRPr="00B8468A">
              <w:rPr>
                <w:rStyle w:val="FormatvorlageInstructionsTabelleText"/>
                <w:rFonts w:ascii="Times New Roman" w:hAnsi="Times New Roman"/>
                <w:sz w:val="24"/>
              </w:rPr>
              <w:t xml:space="preserve"> załącznika I do CRR </w:t>
            </w:r>
          </w:p>
          <w:p w14:paraId="55D0FD19" w14:textId="67B313EE" w:rsidR="00B0191A" w:rsidRPr="00B8468A" w:rsidRDefault="00BB3751">
            <w:pPr>
              <w:pStyle w:val="InstructionsText"/>
              <w:rPr>
                <w:rStyle w:val="FormatvorlageInstructionsTabelleText"/>
                <w:rFonts w:ascii="Times New Roman" w:hAnsi="Times New Roman"/>
                <w:sz w:val="24"/>
              </w:rPr>
            </w:pPr>
            <w:r w:rsidRPr="00B8468A">
              <w:t>Zobowiązania do udzielenia pożyczki są uprawdopodobnionymi przyszłymi zobowiązaniami do udzielenia kredytu na ustalonych wcześniej warunkach,</w:t>
            </w:r>
            <w:r w:rsidR="00562368" w:rsidRPr="00B8468A">
              <w:t xml:space="preserve"> z</w:t>
            </w:r>
            <w:r w:rsidR="00562368">
              <w:t> </w:t>
            </w:r>
            <w:r w:rsidR="00562368" w:rsidRPr="00B8468A">
              <w:t>wyj</w:t>
            </w:r>
            <w:r w:rsidRPr="00B8468A">
              <w:t>ątkiem tych, które są instrumentami pochodnymi, ponieważ mogą być rozliczane netto</w:t>
            </w:r>
            <w:r w:rsidR="00562368" w:rsidRPr="00B8468A">
              <w:t xml:space="preserve"> w</w:t>
            </w:r>
            <w:r w:rsidR="00562368">
              <w:t> </w:t>
            </w:r>
            <w:r w:rsidR="00562368" w:rsidRPr="00B8468A">
              <w:t>śro</w:t>
            </w:r>
            <w:r w:rsidRPr="00B8468A">
              <w:t>dkach pieniężnych bądź poprzez dostarczenie lub wyemitowanie innego instrumentu finansowego.</w:t>
            </w:r>
          </w:p>
        </w:tc>
      </w:tr>
      <w:tr w:rsidR="00BB3751" w:rsidRPr="00B8468A" w14:paraId="60BAF59E" w14:textId="77777777" w:rsidTr="00E351A5">
        <w:tc>
          <w:tcPr>
            <w:tcW w:w="1418" w:type="dxa"/>
          </w:tcPr>
          <w:p w14:paraId="59AC1E1B"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lastRenderedPageBreak/>
              <w:t>100</w:t>
            </w:r>
          </w:p>
        </w:tc>
        <w:tc>
          <w:tcPr>
            <w:tcW w:w="7620" w:type="dxa"/>
          </w:tcPr>
          <w:p w14:paraId="3B0BE007"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Gwarancje finansowe</w:t>
            </w:r>
          </w:p>
          <w:p w14:paraId="411B8278" w14:textId="10CC30AB" w:rsidR="00BB3751" w:rsidRPr="00B8468A" w:rsidRDefault="00965D5D">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t xml:space="preserve">Pkt 1 </w:t>
            </w:r>
            <w:r w:rsidRPr="00562368">
              <w:rPr>
                <w:rStyle w:val="FormatvorlageInstructionsTabelleText"/>
                <w:rFonts w:ascii="Times New Roman" w:hAnsi="Times New Roman"/>
                <w:sz w:val="24"/>
              </w:rPr>
              <w:t>lit.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a)</w:t>
            </w:r>
            <w:r w:rsidRPr="00B8468A">
              <w:rPr>
                <w:rStyle w:val="FormatvorlageInstructionsTabelleText"/>
                <w:rFonts w:ascii="Times New Roman" w:hAnsi="Times New Roman"/>
                <w:sz w:val="24"/>
              </w:rPr>
              <w:t xml:space="preserve">, b) i f) załącznika I do CRR </w:t>
            </w:r>
          </w:p>
          <w:p w14:paraId="2E507C3D" w14:textId="4DFFC19C" w:rsidR="00B0191A" w:rsidRPr="00B8468A" w:rsidRDefault="00BB375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Gwarancje finansowe są to umowy zobowiązujące ich wystawcę do dokonania określonych płatności rekompensujących posiadaczowi stratę, jaką poniesie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pow</w:t>
            </w:r>
            <w:r w:rsidRPr="00B8468A">
              <w:rPr>
                <w:rStyle w:val="FormatvorlageInstructionsTabelleText"/>
                <w:rFonts w:ascii="Times New Roman" w:hAnsi="Times New Roman"/>
                <w:sz w:val="24"/>
              </w:rPr>
              <w:t>odu niedokonania przez określonego dłużnika płatności</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ter</w:t>
            </w:r>
            <w:r w:rsidRPr="00B8468A">
              <w:rPr>
                <w:rStyle w:val="FormatvorlageInstructionsTabelleText"/>
                <w:rFonts w:ascii="Times New Roman" w:hAnsi="Times New Roman"/>
                <w:sz w:val="24"/>
              </w:rPr>
              <w:t>minie zgodnie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pie</w:t>
            </w:r>
            <w:r w:rsidRPr="00B8468A">
              <w:rPr>
                <w:rStyle w:val="FormatvorlageInstructionsTabelleText"/>
                <w:rFonts w:ascii="Times New Roman" w:hAnsi="Times New Roman"/>
                <w:sz w:val="24"/>
              </w:rPr>
              <w:t>rwotnymi lub zmienionymi warunkami instrumentu dłużnego</w:t>
            </w:r>
            <w:r w:rsidR="00562368" w:rsidRPr="00B8468A">
              <w:rPr>
                <w:rStyle w:val="FormatvorlageInstructionsTabelleText"/>
                <w:rFonts w:ascii="Times New Roman" w:hAnsi="Times New Roman"/>
                <w:sz w:val="24"/>
              </w:rPr>
              <w:t>.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tej</w:t>
            </w:r>
            <w:r w:rsidRPr="00B8468A">
              <w:rPr>
                <w:rStyle w:val="FormatvorlageInstructionsTabelleText"/>
                <w:rFonts w:ascii="Times New Roman" w:hAnsi="Times New Roman"/>
                <w:sz w:val="24"/>
              </w:rPr>
              <w:t xml:space="preserve"> kolumnie zgłasza się kredytowe instrumenty pochodne, które nie zostały uwzględnione</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kol</w:t>
            </w:r>
            <w:r w:rsidRPr="00B8468A">
              <w:rPr>
                <w:rStyle w:val="FormatvorlageInstructionsTabelleText"/>
                <w:rFonts w:ascii="Times New Roman" w:hAnsi="Times New Roman"/>
                <w:sz w:val="24"/>
              </w:rPr>
              <w:t>umnie „instrumenty pochodne”.</w:t>
            </w:r>
          </w:p>
        </w:tc>
      </w:tr>
      <w:tr w:rsidR="00BB3751" w:rsidRPr="00B8468A" w14:paraId="05772871" w14:textId="77777777" w:rsidTr="00E351A5">
        <w:tc>
          <w:tcPr>
            <w:tcW w:w="1418" w:type="dxa"/>
          </w:tcPr>
          <w:p w14:paraId="7F6D96D8"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110</w:t>
            </w:r>
          </w:p>
        </w:tc>
        <w:tc>
          <w:tcPr>
            <w:tcW w:w="7620" w:type="dxa"/>
          </w:tcPr>
          <w:p w14:paraId="2A40E49D"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Inne zobowiązania</w:t>
            </w:r>
          </w:p>
          <w:p w14:paraId="137B8A59" w14:textId="1D1C98FF" w:rsidR="00BB3751" w:rsidRPr="00B8468A" w:rsidRDefault="00BB3751" w:rsidP="00A55755">
            <w:pPr>
              <w:autoSpaceDE w:val="0"/>
              <w:autoSpaceDN w:val="0"/>
              <w:adjustRightInd w:val="0"/>
              <w:spacing w:before="0" w:after="0"/>
              <w:jc w:val="left"/>
              <w:rPr>
                <w:rStyle w:val="FormatvorlageInstructionsTabelleText"/>
                <w:rFonts w:ascii="Times New Roman" w:hAnsi="Times New Roman"/>
                <w:b/>
                <w:sz w:val="24"/>
              </w:rPr>
            </w:pPr>
            <w:r w:rsidRPr="00B8468A">
              <w:rPr>
                <w:rStyle w:val="FormatvorlageInstructionsTabelleText"/>
                <w:rFonts w:ascii="Times New Roman" w:hAnsi="Times New Roman"/>
                <w:sz w:val="24"/>
              </w:rPr>
              <w:t>Inne zobowiązania są pozycjami</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zał</w:t>
            </w:r>
            <w:r w:rsidRPr="00B8468A">
              <w:rPr>
                <w:rStyle w:val="FormatvorlageInstructionsTabelleText"/>
                <w:rFonts w:ascii="Times New Roman" w:hAnsi="Times New Roman"/>
                <w:sz w:val="24"/>
              </w:rPr>
              <w:t>ączniku I do CRR, które nie należą do wcześniej wspomnianych kategorii</w:t>
            </w:r>
            <w:r w:rsidR="00562368" w:rsidRPr="00B8468A">
              <w:rPr>
                <w:rStyle w:val="FormatvorlageInstructionsTabelleText"/>
                <w:rFonts w:ascii="Times New Roman" w:hAnsi="Times New Roman"/>
                <w:sz w:val="24"/>
              </w:rPr>
              <w:t>. W</w:t>
            </w:r>
            <w:r w:rsidR="00562368">
              <w:rPr>
                <w:rStyle w:val="FormatvorlageInstructionsTabelleText"/>
                <w:rFonts w:ascii="Times New Roman" w:hAnsi="Times New Roman"/>
                <w:sz w:val="24"/>
              </w:rPr>
              <w:t> </w:t>
            </w:r>
            <w:r w:rsidR="00562368" w:rsidRPr="00B8468A">
              <w:rPr>
                <w:rFonts w:ascii="Times New Roman" w:hAnsi="Times New Roman"/>
                <w:sz w:val="24"/>
              </w:rPr>
              <w:t>tej</w:t>
            </w:r>
            <w:r w:rsidRPr="00B8468A">
              <w:rPr>
                <w:rFonts w:ascii="Times New Roman" w:hAnsi="Times New Roman"/>
                <w:sz w:val="24"/>
              </w:rPr>
              <w:t xml:space="preserve"> kolumnie zgłasza się wartość ekspozycji</w:t>
            </w:r>
            <w:r w:rsidR="00562368" w:rsidRPr="00B8468A">
              <w:rPr>
                <w:rFonts w:ascii="Times New Roman" w:hAnsi="Times New Roman"/>
                <w:sz w:val="24"/>
              </w:rPr>
              <w:t xml:space="preserve"> z</w:t>
            </w:r>
            <w:r w:rsidR="00562368">
              <w:rPr>
                <w:rFonts w:ascii="Times New Roman" w:hAnsi="Times New Roman"/>
                <w:sz w:val="24"/>
              </w:rPr>
              <w:t> </w:t>
            </w:r>
            <w:r w:rsidR="00562368" w:rsidRPr="00B8468A">
              <w:rPr>
                <w:rFonts w:ascii="Times New Roman" w:hAnsi="Times New Roman"/>
                <w:sz w:val="24"/>
              </w:rPr>
              <w:t>tyt</w:t>
            </w:r>
            <w:r w:rsidRPr="00B8468A">
              <w:rPr>
                <w:rFonts w:ascii="Times New Roman" w:hAnsi="Times New Roman"/>
                <w:sz w:val="24"/>
              </w:rPr>
              <w:t>ułu pojedynczego zobowiązania prawnego wynikającego</w:t>
            </w:r>
            <w:r w:rsidR="00562368" w:rsidRPr="00B8468A">
              <w:rPr>
                <w:rFonts w:ascii="Times New Roman" w:hAnsi="Times New Roman"/>
                <w:sz w:val="24"/>
              </w:rPr>
              <w:t xml:space="preserve"> z</w:t>
            </w:r>
            <w:r w:rsidR="00562368">
              <w:rPr>
                <w:rFonts w:ascii="Times New Roman" w:hAnsi="Times New Roman"/>
                <w:sz w:val="24"/>
              </w:rPr>
              <w:t> </w:t>
            </w:r>
            <w:r w:rsidR="00562368" w:rsidRPr="00B8468A">
              <w:rPr>
                <w:rFonts w:ascii="Times New Roman" w:hAnsi="Times New Roman"/>
                <w:sz w:val="24"/>
              </w:rPr>
              <w:t>umo</w:t>
            </w:r>
            <w:r w:rsidRPr="00B8468A">
              <w:rPr>
                <w:rFonts w:ascii="Times New Roman" w:hAnsi="Times New Roman"/>
                <w:sz w:val="24"/>
              </w:rPr>
              <w:t>wy</w:t>
            </w:r>
            <w:r w:rsidR="00562368" w:rsidRPr="00B8468A">
              <w:rPr>
                <w:rFonts w:ascii="Times New Roman" w:hAnsi="Times New Roman"/>
                <w:sz w:val="24"/>
              </w:rPr>
              <w:t xml:space="preserve"> o</w:t>
            </w:r>
            <w:r w:rsidR="00562368">
              <w:rPr>
                <w:rFonts w:ascii="Times New Roman" w:hAnsi="Times New Roman"/>
                <w:sz w:val="24"/>
              </w:rPr>
              <w:t> </w:t>
            </w:r>
            <w:r w:rsidR="00562368" w:rsidRPr="00B8468A">
              <w:rPr>
                <w:rFonts w:ascii="Times New Roman" w:hAnsi="Times New Roman"/>
                <w:sz w:val="24"/>
              </w:rPr>
              <w:t>kom</w:t>
            </w:r>
            <w:r w:rsidRPr="00B8468A">
              <w:rPr>
                <w:rFonts w:ascii="Times New Roman" w:hAnsi="Times New Roman"/>
                <w:sz w:val="24"/>
              </w:rPr>
              <w:t>pensowaniu międzyproduktowym zawartej</w:t>
            </w:r>
            <w:r w:rsidR="00562368" w:rsidRPr="00B8468A">
              <w:rPr>
                <w:rFonts w:ascii="Times New Roman" w:hAnsi="Times New Roman"/>
                <w:sz w:val="24"/>
              </w:rPr>
              <w:t xml:space="preserve"> z</w:t>
            </w:r>
            <w:r w:rsidR="00562368">
              <w:rPr>
                <w:rFonts w:ascii="Times New Roman" w:hAnsi="Times New Roman"/>
                <w:sz w:val="24"/>
              </w:rPr>
              <w:t> </w:t>
            </w:r>
            <w:r w:rsidR="00562368" w:rsidRPr="00B8468A">
              <w:rPr>
                <w:rFonts w:ascii="Times New Roman" w:hAnsi="Times New Roman"/>
                <w:sz w:val="24"/>
              </w:rPr>
              <w:t>kon</w:t>
            </w:r>
            <w:r w:rsidRPr="00B8468A">
              <w:rPr>
                <w:rFonts w:ascii="Times New Roman" w:hAnsi="Times New Roman"/>
                <w:sz w:val="24"/>
              </w:rPr>
              <w:t>trahentem instytucji.</w:t>
            </w:r>
          </w:p>
        </w:tc>
      </w:tr>
      <w:tr w:rsidR="00BB3751" w:rsidRPr="00B8468A" w14:paraId="5D42E5C8" w14:textId="77777777" w:rsidTr="00E351A5">
        <w:tc>
          <w:tcPr>
            <w:tcW w:w="1418" w:type="dxa"/>
          </w:tcPr>
          <w:p w14:paraId="47571BB1" w14:textId="621C9C4C"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120–170</w:t>
            </w:r>
          </w:p>
        </w:tc>
        <w:tc>
          <w:tcPr>
            <w:tcW w:w="7620" w:type="dxa"/>
          </w:tcPr>
          <w:p w14:paraId="73CE2852"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Ekspozycje pośrednie</w:t>
            </w:r>
          </w:p>
          <w:p w14:paraId="0C96A4BA" w14:textId="20919A19" w:rsidR="00B0191A" w:rsidRPr="00B8468A" w:rsidRDefault="00BB3751">
            <w:pPr>
              <w:pStyle w:val="InstructionsText"/>
              <w:rPr>
                <w:rStyle w:val="InstructionsTabelleberschrift"/>
                <w:rFonts w:ascii="Times New Roman" w:hAnsi="Times New Roman"/>
                <w:b w:val="0"/>
                <w:bCs w:val="0"/>
                <w:sz w:val="24"/>
                <w:u w:val="none"/>
              </w:rPr>
            </w:pPr>
            <w:r w:rsidRPr="00B8468A">
              <w:t xml:space="preserve">Art. 403 </w:t>
            </w:r>
            <w:r w:rsidRPr="00B8468A">
              <w:rPr>
                <w:rStyle w:val="FormatvorlageInstructionsTabelleText"/>
                <w:rFonts w:ascii="Times New Roman" w:hAnsi="Times New Roman"/>
                <w:sz w:val="24"/>
              </w:rPr>
              <w:t>CRR</w:t>
            </w:r>
          </w:p>
          <w:p w14:paraId="0A3A2267" w14:textId="4879F6E5" w:rsidR="00B0191A" w:rsidRPr="00B8468A" w:rsidRDefault="00C15BFA">
            <w:pPr>
              <w:pStyle w:val="InstructionsText"/>
              <w:rPr>
                <w:rStyle w:val="InstructionsTabelleberschrift"/>
                <w:rFonts w:ascii="Times New Roman" w:hAnsi="Times New Roman"/>
                <w:b w:val="0"/>
                <w:bCs w:val="0"/>
                <w:sz w:val="24"/>
                <w:u w:val="none"/>
              </w:rPr>
            </w:pPr>
            <w:r w:rsidRPr="00B8468A">
              <w:rPr>
                <w:rStyle w:val="InstructionsTabelleberschrift"/>
                <w:rFonts w:ascii="Times New Roman" w:hAnsi="Times New Roman"/>
                <w:b w:val="0"/>
                <w:sz w:val="24"/>
                <w:u w:val="none"/>
              </w:rPr>
              <w:t>Zgodnie</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562368">
              <w:rPr>
                <w:rStyle w:val="InstructionsTabelleberschrift"/>
                <w:rFonts w:ascii="Times New Roman" w:hAnsi="Times New Roman"/>
                <w:b w:val="0"/>
                <w:sz w:val="24"/>
                <w:u w:val="none"/>
              </w:rPr>
              <w:t>art</w:t>
            </w:r>
            <w:r w:rsidRPr="00562368">
              <w:rPr>
                <w:rStyle w:val="InstructionsTabelleberschrift"/>
                <w:rFonts w:ascii="Times New Roman" w:hAnsi="Times New Roman"/>
                <w:b w:val="0"/>
                <w:sz w:val="24"/>
                <w:u w:val="none"/>
              </w:rPr>
              <w: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4</w:t>
            </w:r>
            <w:r w:rsidRPr="00B8468A">
              <w:rPr>
                <w:rStyle w:val="InstructionsTabelleberschrift"/>
                <w:rFonts w:ascii="Times New Roman" w:hAnsi="Times New Roman"/>
                <w:b w:val="0"/>
                <w:sz w:val="24"/>
                <w:u w:val="none"/>
              </w:rPr>
              <w:t xml:space="preserve">03 </w:t>
            </w:r>
            <w:r w:rsidRPr="00B8468A">
              <w:rPr>
                <w:rStyle w:val="FormatvorlageInstructionsTabelleText"/>
                <w:rFonts w:ascii="Times New Roman" w:hAnsi="Times New Roman"/>
                <w:sz w:val="24"/>
              </w:rPr>
              <w:t>CRR</w:t>
            </w:r>
            <w:r w:rsidRPr="00B8468A">
              <w:rPr>
                <w:rStyle w:val="InstructionsTabelleberschrift"/>
                <w:rFonts w:ascii="Times New Roman" w:hAnsi="Times New Roman"/>
                <w:b w:val="0"/>
                <w:sz w:val="24"/>
                <w:u w:val="none"/>
              </w:rPr>
              <w:t xml:space="preserve"> instytucja kredytowa może zastosować metodę substytucyjną, jeżeli ekspozycja wobec klienta jest objęta gwarancją osoby trzeciej lub zabezpieczeniem wyemitowanym przez osobę trzecią. </w:t>
            </w:r>
          </w:p>
          <w:p w14:paraId="68A05544" w14:textId="0DFF260D" w:rsidR="00A928A6" w:rsidRPr="00B8468A" w:rsidRDefault="00BB3751">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 xml:space="preserve">W tej grupie kolumn instytucja zgłasza kwoty ekspozycji bezpośrednich przekazanych gwarantowi lub emitentowi zabezpieczenia, pod </w:t>
            </w:r>
            <w:proofErr w:type="gramStart"/>
            <w:r w:rsidRPr="00B8468A">
              <w:rPr>
                <w:rStyle w:val="InstructionsTabelleberschrift"/>
                <w:rFonts w:ascii="Times New Roman" w:hAnsi="Times New Roman"/>
                <w:b w:val="0"/>
                <w:sz w:val="24"/>
                <w:u w:val="none"/>
              </w:rPr>
              <w:t>warunkiem</w:t>
            </w:r>
            <w:proofErr w:type="gramEnd"/>
            <w:r w:rsidRPr="00B8468A">
              <w:rPr>
                <w:rStyle w:val="InstructionsTabelleberschrift"/>
                <w:rFonts w:ascii="Times New Roman" w:hAnsi="Times New Roman"/>
                <w:b w:val="0"/>
                <w:sz w:val="24"/>
                <w:u w:val="none"/>
              </w:rPr>
              <w:t xml:space="preserve"> że temu ostatniemu zostałaby przypisana waga ryzyka nie większa niż waga ryzyka, którą stosowano by wobec klienta zgodnie</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czę</w:t>
            </w:r>
            <w:r w:rsidRPr="00B8468A">
              <w:rPr>
                <w:rStyle w:val="InstructionsTabelleberschrift"/>
                <w:rFonts w:ascii="Times New Roman" w:hAnsi="Times New Roman"/>
                <w:b w:val="0"/>
                <w:sz w:val="24"/>
                <w:u w:val="none"/>
              </w:rPr>
              <w:t>ścią trzecią tytuł II rozdział 2 CRR</w:t>
            </w:r>
            <w:r w:rsidR="00562368" w:rsidRPr="00B8468A">
              <w:rPr>
                <w:rStyle w:val="InstructionsTabelleberschrift"/>
                <w:rFonts w:ascii="Times New Roman" w:hAnsi="Times New Roman"/>
                <w:b w:val="0"/>
                <w:sz w:val="24"/>
                <w:u w:val="none"/>
              </w:rPr>
              <w:t>.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prz</w:t>
            </w:r>
            <w:r w:rsidRPr="00B8468A">
              <w:rPr>
                <w:rStyle w:val="InstructionsTabelleberschrift"/>
                <w:rFonts w:ascii="Times New Roman" w:hAnsi="Times New Roman"/>
                <w:b w:val="0"/>
                <w:sz w:val="24"/>
                <w:u w:val="none"/>
              </w:rPr>
              <w:t>ypadku ekspozycji objętych zabezpieczeniem wyemitowanym przez osobę trzecią</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562368">
              <w:rPr>
                <w:rStyle w:val="InstructionsTabelleberschrift"/>
                <w:rFonts w:ascii="Times New Roman" w:hAnsi="Times New Roman"/>
                <w:b w:val="0"/>
                <w:sz w:val="24"/>
                <w:u w:val="none"/>
              </w:rPr>
              <w:t>art</w:t>
            </w:r>
            <w:r w:rsidRPr="00562368">
              <w:rPr>
                <w:rStyle w:val="InstructionsTabelleberschrift"/>
                <w:rFonts w:ascii="Times New Roman" w:hAnsi="Times New Roman"/>
                <w:b w:val="0"/>
                <w:sz w:val="24"/>
                <w:u w:val="none"/>
              </w:rPr>
              <w: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4</w:t>
            </w:r>
            <w:r w:rsidRPr="00B8468A">
              <w:rPr>
                <w:rStyle w:val="InstructionsTabelleberschrift"/>
                <w:rFonts w:ascii="Times New Roman" w:hAnsi="Times New Roman"/>
                <w:b w:val="0"/>
                <w:sz w:val="24"/>
                <w:u w:val="none"/>
              </w:rPr>
              <w:t xml:space="preserve">03 </w:t>
            </w:r>
            <w:r w:rsidRPr="00562368">
              <w:rPr>
                <w:rStyle w:val="InstructionsTabelleberschrift"/>
                <w:rFonts w:ascii="Times New Roman" w:hAnsi="Times New Roman"/>
                <w:b w:val="0"/>
                <w:sz w:val="24"/>
                <w:u w:val="none"/>
              </w:rPr>
              <w:t>ust.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3</w:t>
            </w:r>
            <w:r w:rsidRPr="00B8468A">
              <w:rPr>
                <w:rStyle w:val="InstructionsTabelleberschrift"/>
                <w:rFonts w:ascii="Times New Roman" w:hAnsi="Times New Roman"/>
                <w:b w:val="0"/>
                <w:sz w:val="24"/>
                <w:u w:val="none"/>
              </w:rPr>
              <w:t xml:space="preserve"> CRR przewidziano możliwość stosowania alternatywnego sposobu traktowania.</w:t>
            </w:r>
          </w:p>
          <w:p w14:paraId="566B971F" w14:textId="46F7EC62" w:rsidR="00687932" w:rsidRPr="00B8468A" w:rsidRDefault="00BB3751">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Zabezpieczoną pierwotną ekspozycję referencyjną (ekspozycja bezpośrednia) odlicza się od ekspozycji wobec pierwotnego kredytobiorcy</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kol</w:t>
            </w:r>
            <w:r w:rsidRPr="00B8468A">
              <w:rPr>
                <w:rStyle w:val="InstructionsTabelleberschrift"/>
                <w:rFonts w:ascii="Times New Roman" w:hAnsi="Times New Roman"/>
                <w:b w:val="0"/>
                <w:sz w:val="24"/>
                <w:u w:val="none"/>
              </w:rPr>
              <w:t xml:space="preserve">umnach „Uznane techniki ograniczania ryzyka kredytowego”. Ekspozycja pośrednia zwiększa ekspozycję wobec gwaranta lub emitenta zabezpieczenia poprzez </w:t>
            </w:r>
            <w:r w:rsidRPr="00B8468A">
              <w:rPr>
                <w:rStyle w:val="InstructionsTabelleberschrift"/>
                <w:rFonts w:ascii="Times New Roman" w:hAnsi="Times New Roman"/>
                <w:b w:val="0"/>
                <w:sz w:val="24"/>
                <w:u w:val="none"/>
              </w:rPr>
              <w:lastRenderedPageBreak/>
              <w:t>efekt substytucyjny. Ma to również zastosowanie do gwarancji przyznanych</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ram</w:t>
            </w:r>
            <w:r w:rsidRPr="00B8468A">
              <w:rPr>
                <w:rStyle w:val="InstructionsTabelleberschrift"/>
                <w:rFonts w:ascii="Times New Roman" w:hAnsi="Times New Roman"/>
                <w:b w:val="0"/>
                <w:sz w:val="24"/>
                <w:u w:val="none"/>
              </w:rPr>
              <w:t>ach grupy powiązanych klientów.</w:t>
            </w:r>
          </w:p>
          <w:p w14:paraId="058C00AE" w14:textId="382062D5" w:rsidR="00B0191A" w:rsidRPr="00B8468A" w:rsidRDefault="00BB3751">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Instytucja zgłasza pierwotną kwotę ekspozycji pośredniej</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kol</w:t>
            </w:r>
            <w:r w:rsidRPr="00B8468A">
              <w:rPr>
                <w:rStyle w:val="InstructionsTabelleberschrift"/>
                <w:rFonts w:ascii="Times New Roman" w:hAnsi="Times New Roman"/>
                <w:b w:val="0"/>
                <w:sz w:val="24"/>
                <w:u w:val="none"/>
              </w:rPr>
              <w:t>umnie odpowiadającej rodzajowi gwarantowanej lub zabezpieczonej ekspozycji bezpośredniej; na przykład, jeżeli gwarantowana ekspozycja bezpośrednia jest instrumentem dłużnym, kwotę „ekspozycji pośredniej” przypisaną gwarantowi zgłasza się</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kol</w:t>
            </w:r>
            <w:r w:rsidRPr="00B8468A">
              <w:rPr>
                <w:rStyle w:val="InstructionsTabelleberschrift"/>
                <w:rFonts w:ascii="Times New Roman" w:hAnsi="Times New Roman"/>
                <w:b w:val="0"/>
                <w:sz w:val="24"/>
                <w:u w:val="none"/>
              </w:rPr>
              <w:t>umnie „Instrumenty dłużne”.</w:t>
            </w:r>
          </w:p>
          <w:p w14:paraId="70E35BBA" w14:textId="25DCE255" w:rsidR="00B0191A"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b w:val="0"/>
                <w:sz w:val="24"/>
                <w:u w:val="none"/>
              </w:rPr>
              <w:t>W tej grupie kolumn zgłasza się również ekspozycje</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tyt</w:t>
            </w:r>
            <w:r w:rsidRPr="00B8468A">
              <w:rPr>
                <w:rStyle w:val="InstructionsTabelleberschrift"/>
                <w:rFonts w:ascii="Times New Roman" w:hAnsi="Times New Roman"/>
                <w:b w:val="0"/>
                <w:sz w:val="24"/>
                <w:u w:val="none"/>
              </w:rPr>
              <w:t>ułu obligacji powiązanych</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ryz</w:t>
            </w:r>
            <w:r w:rsidRPr="00B8468A">
              <w:rPr>
                <w:rStyle w:val="InstructionsTabelleberschrift"/>
                <w:rFonts w:ascii="Times New Roman" w:hAnsi="Times New Roman"/>
                <w:b w:val="0"/>
                <w:sz w:val="24"/>
                <w:u w:val="none"/>
              </w:rPr>
              <w:t>ykiem kredytowym, zgodnie</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562368">
              <w:rPr>
                <w:rStyle w:val="InstructionsTabelleberschrift"/>
                <w:rFonts w:ascii="Times New Roman" w:hAnsi="Times New Roman"/>
                <w:b w:val="0"/>
                <w:sz w:val="24"/>
                <w:u w:val="none"/>
              </w:rPr>
              <w:t>art</w:t>
            </w:r>
            <w:r w:rsidRPr="00562368">
              <w:rPr>
                <w:rStyle w:val="InstructionsTabelleberschrift"/>
                <w:rFonts w:ascii="Times New Roman" w:hAnsi="Times New Roman"/>
                <w:b w:val="0"/>
                <w:sz w:val="24"/>
                <w:u w:val="none"/>
              </w:rPr>
              <w: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3</w:t>
            </w:r>
            <w:r w:rsidRPr="00B8468A">
              <w:rPr>
                <w:rStyle w:val="InstructionsTabelleberschrift"/>
                <w:rFonts w:ascii="Times New Roman" w:hAnsi="Times New Roman"/>
                <w:b w:val="0"/>
                <w:sz w:val="24"/>
                <w:u w:val="none"/>
              </w:rPr>
              <w:t>99 CRR.</w:t>
            </w:r>
          </w:p>
        </w:tc>
      </w:tr>
      <w:tr w:rsidR="00BB3751" w:rsidRPr="00B8468A" w14:paraId="14E769F5" w14:textId="77777777" w:rsidTr="00E351A5">
        <w:tc>
          <w:tcPr>
            <w:tcW w:w="1418" w:type="dxa"/>
          </w:tcPr>
          <w:p w14:paraId="6A760331"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lastRenderedPageBreak/>
              <w:t>120</w:t>
            </w:r>
          </w:p>
        </w:tc>
        <w:tc>
          <w:tcPr>
            <w:tcW w:w="7620" w:type="dxa"/>
          </w:tcPr>
          <w:p w14:paraId="4C657153"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Instrumenty dłużne</w:t>
            </w:r>
          </w:p>
          <w:p w14:paraId="02F1E4E9" w14:textId="0FB39829" w:rsidR="00B0191A" w:rsidRPr="00B8468A" w:rsidRDefault="00BB375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Zob. kolumna 060.</w:t>
            </w:r>
          </w:p>
        </w:tc>
      </w:tr>
      <w:tr w:rsidR="00BB3751" w:rsidRPr="00B8468A" w14:paraId="28DAA6A7" w14:textId="77777777" w:rsidTr="00E351A5">
        <w:tc>
          <w:tcPr>
            <w:tcW w:w="1418" w:type="dxa"/>
            <w:shd w:val="clear" w:color="auto" w:fill="FFFFFF"/>
          </w:tcPr>
          <w:p w14:paraId="0CD88F09"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Instrumenty kapitałowe</w:t>
            </w:r>
          </w:p>
          <w:p w14:paraId="4080D0E5" w14:textId="77E11C81" w:rsidR="00B0191A"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b w:val="0"/>
                <w:sz w:val="24"/>
                <w:u w:val="none"/>
              </w:rPr>
              <w:t>Zob. kolumna 070.</w:t>
            </w:r>
          </w:p>
        </w:tc>
      </w:tr>
      <w:tr w:rsidR="00BB3751" w:rsidRPr="00B8468A" w14:paraId="2641A204" w14:textId="77777777" w:rsidTr="00E351A5">
        <w:tc>
          <w:tcPr>
            <w:tcW w:w="1418" w:type="dxa"/>
          </w:tcPr>
          <w:p w14:paraId="673816C1"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140</w:t>
            </w:r>
          </w:p>
        </w:tc>
        <w:tc>
          <w:tcPr>
            <w:tcW w:w="7620" w:type="dxa"/>
          </w:tcPr>
          <w:p w14:paraId="6DCDCBE4"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Instrumenty pochodne</w:t>
            </w:r>
          </w:p>
          <w:p w14:paraId="0BFDE4DD" w14:textId="120F893C" w:rsidR="00B0191A" w:rsidRPr="00B8468A" w:rsidRDefault="00BB375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Zob. kolumna 080.</w:t>
            </w:r>
          </w:p>
        </w:tc>
      </w:tr>
      <w:tr w:rsidR="00BB3751" w:rsidRPr="00B8468A" w14:paraId="372F0070" w14:textId="77777777" w:rsidTr="00E351A5">
        <w:tc>
          <w:tcPr>
            <w:tcW w:w="1418" w:type="dxa"/>
          </w:tcPr>
          <w:p w14:paraId="3EF141FA"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150–170</w:t>
            </w:r>
          </w:p>
        </w:tc>
        <w:tc>
          <w:tcPr>
            <w:tcW w:w="7620" w:type="dxa"/>
          </w:tcPr>
          <w:p w14:paraId="487CFB72"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Pozycje pozabilansowe</w:t>
            </w:r>
          </w:p>
          <w:p w14:paraId="076E8D4A" w14:textId="2FE0271F" w:rsidR="00BB3751" w:rsidRPr="00B8468A" w:rsidRDefault="00BB3751" w:rsidP="00A55755">
            <w:pPr>
              <w:spacing w:before="0"/>
              <w:rPr>
                <w:rStyle w:val="InstructionsTabelleberschrift"/>
                <w:rFonts w:ascii="Times New Roman" w:hAnsi="Times New Roman"/>
                <w:sz w:val="24"/>
              </w:rPr>
            </w:pPr>
            <w:r w:rsidRPr="00B8468A">
              <w:rPr>
                <w:rFonts w:ascii="Times New Roman" w:hAnsi="Times New Roman"/>
                <w:sz w:val="24"/>
              </w:rPr>
              <w:t>Wartość, która jest zgłaszana</w:t>
            </w:r>
            <w:r w:rsidR="00562368" w:rsidRPr="00B8468A">
              <w:rPr>
                <w:rFonts w:ascii="Times New Roman" w:hAnsi="Times New Roman"/>
                <w:sz w:val="24"/>
              </w:rPr>
              <w:t xml:space="preserve"> w</w:t>
            </w:r>
            <w:r w:rsidR="00562368">
              <w:rPr>
                <w:rFonts w:ascii="Times New Roman" w:hAnsi="Times New Roman"/>
                <w:sz w:val="24"/>
              </w:rPr>
              <w:t> </w:t>
            </w:r>
            <w:r w:rsidR="00562368" w:rsidRPr="00B8468A">
              <w:rPr>
                <w:rFonts w:ascii="Times New Roman" w:hAnsi="Times New Roman"/>
                <w:sz w:val="24"/>
              </w:rPr>
              <w:t>tyc</w:t>
            </w:r>
            <w:r w:rsidRPr="00B8468A">
              <w:rPr>
                <w:rFonts w:ascii="Times New Roman" w:hAnsi="Times New Roman"/>
                <w:sz w:val="24"/>
              </w:rPr>
              <w:t>h kolumnach, jest wartością nominalną przed odliczeniem korekt</w:t>
            </w:r>
            <w:r w:rsidR="00562368" w:rsidRPr="00B8468A">
              <w:rPr>
                <w:rFonts w:ascii="Times New Roman" w:hAnsi="Times New Roman"/>
                <w:sz w:val="24"/>
              </w:rPr>
              <w:t xml:space="preserve"> z</w:t>
            </w:r>
            <w:r w:rsidR="00562368">
              <w:rPr>
                <w:rFonts w:ascii="Times New Roman" w:hAnsi="Times New Roman"/>
                <w:sz w:val="24"/>
              </w:rPr>
              <w:t> </w:t>
            </w:r>
            <w:r w:rsidR="00562368" w:rsidRPr="00B8468A">
              <w:rPr>
                <w:rFonts w:ascii="Times New Roman" w:hAnsi="Times New Roman"/>
                <w:sz w:val="24"/>
              </w:rPr>
              <w:t>tyt</w:t>
            </w:r>
            <w:r w:rsidRPr="00B8468A">
              <w:rPr>
                <w:rFonts w:ascii="Times New Roman" w:hAnsi="Times New Roman"/>
                <w:sz w:val="24"/>
              </w:rPr>
              <w:t>ułu szczególnego ryzyka kredytowego</w:t>
            </w:r>
            <w:r w:rsidR="00562368" w:rsidRPr="00B8468A">
              <w:rPr>
                <w:rFonts w:ascii="Times New Roman" w:hAnsi="Times New Roman"/>
                <w:sz w:val="24"/>
              </w:rPr>
              <w:t xml:space="preserve"> i</w:t>
            </w:r>
            <w:r w:rsidR="00562368">
              <w:rPr>
                <w:rFonts w:ascii="Times New Roman" w:hAnsi="Times New Roman"/>
                <w:sz w:val="24"/>
              </w:rPr>
              <w:t> </w:t>
            </w:r>
            <w:r w:rsidR="00562368" w:rsidRPr="00B8468A">
              <w:rPr>
                <w:rFonts w:ascii="Times New Roman" w:hAnsi="Times New Roman"/>
                <w:sz w:val="24"/>
              </w:rPr>
              <w:t>prz</w:t>
            </w:r>
            <w:r w:rsidRPr="00B8468A">
              <w:rPr>
                <w:rFonts w:ascii="Times New Roman" w:hAnsi="Times New Roman"/>
                <w:sz w:val="24"/>
              </w:rPr>
              <w:t>ed zastosowaniem współczynników konwersji.</w:t>
            </w:r>
          </w:p>
        </w:tc>
      </w:tr>
      <w:tr w:rsidR="00BB3751" w:rsidRPr="00B8468A" w14:paraId="10C7D636" w14:textId="77777777" w:rsidTr="00E351A5">
        <w:tc>
          <w:tcPr>
            <w:tcW w:w="1418" w:type="dxa"/>
          </w:tcPr>
          <w:p w14:paraId="21309724"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150</w:t>
            </w:r>
          </w:p>
        </w:tc>
        <w:tc>
          <w:tcPr>
            <w:tcW w:w="7620" w:type="dxa"/>
          </w:tcPr>
          <w:p w14:paraId="6022FA5F"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Zobowiązania do udzielenia pożyczki</w:t>
            </w:r>
          </w:p>
          <w:p w14:paraId="174D6FD4" w14:textId="0AF4864F" w:rsidR="00B0191A" w:rsidRPr="00B8468A" w:rsidRDefault="00BB375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Zob. kolumna 090.</w:t>
            </w:r>
          </w:p>
        </w:tc>
      </w:tr>
      <w:tr w:rsidR="00BB3751" w:rsidRPr="00B8468A" w14:paraId="05B99DA4" w14:textId="77777777" w:rsidTr="00E351A5">
        <w:tc>
          <w:tcPr>
            <w:tcW w:w="1418" w:type="dxa"/>
          </w:tcPr>
          <w:p w14:paraId="5D717FF3"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160</w:t>
            </w:r>
          </w:p>
        </w:tc>
        <w:tc>
          <w:tcPr>
            <w:tcW w:w="7620" w:type="dxa"/>
          </w:tcPr>
          <w:p w14:paraId="66467F2B"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Gwarancje finansowe</w:t>
            </w:r>
          </w:p>
          <w:p w14:paraId="5E874046" w14:textId="61D12F2F" w:rsidR="00B0191A" w:rsidRPr="00B8468A" w:rsidRDefault="00BB375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Zob. kolumna 100.</w:t>
            </w:r>
          </w:p>
        </w:tc>
      </w:tr>
      <w:tr w:rsidR="00BB3751" w:rsidRPr="00B8468A" w14:paraId="7697AB1C" w14:textId="77777777" w:rsidTr="00E351A5">
        <w:tc>
          <w:tcPr>
            <w:tcW w:w="1418" w:type="dxa"/>
          </w:tcPr>
          <w:p w14:paraId="3CE158BF"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170</w:t>
            </w:r>
          </w:p>
        </w:tc>
        <w:tc>
          <w:tcPr>
            <w:tcW w:w="7620" w:type="dxa"/>
          </w:tcPr>
          <w:p w14:paraId="2C166BC2"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Inne zobowiązania</w:t>
            </w:r>
          </w:p>
          <w:p w14:paraId="551DE2EE" w14:textId="310BF78A" w:rsidR="00B0191A" w:rsidRPr="00B8468A" w:rsidRDefault="00BB375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Zob. kolumna 110.</w:t>
            </w:r>
          </w:p>
        </w:tc>
      </w:tr>
      <w:tr w:rsidR="00BB3751" w:rsidRPr="00B8468A" w14:paraId="6A6A5E36" w14:textId="77777777" w:rsidTr="00E351A5">
        <w:tc>
          <w:tcPr>
            <w:tcW w:w="1418" w:type="dxa"/>
          </w:tcPr>
          <w:p w14:paraId="338C4B88"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180</w:t>
            </w:r>
          </w:p>
        </w:tc>
        <w:tc>
          <w:tcPr>
            <w:tcW w:w="7620" w:type="dxa"/>
          </w:tcPr>
          <w:p w14:paraId="283A6BB6" w14:textId="7AB28E4E"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Dodatkowe ekspozycje wynikające</w:t>
            </w:r>
            <w:r w:rsidR="00562368" w:rsidRPr="00B8468A">
              <w:rPr>
                <w:rStyle w:val="InstructionsTabelleberschrift"/>
                <w:rFonts w:ascii="Times New Roman" w:hAnsi="Times New Roman"/>
                <w:sz w:val="24"/>
              </w:rPr>
              <w:t xml:space="preserve"> z</w:t>
            </w:r>
            <w:r w:rsidR="00562368">
              <w:rPr>
                <w:rStyle w:val="InstructionsTabelleberschrift"/>
                <w:rFonts w:ascii="Times New Roman" w:hAnsi="Times New Roman"/>
                <w:sz w:val="24"/>
              </w:rPr>
              <w:t> </w:t>
            </w:r>
            <w:r w:rsidR="00562368" w:rsidRPr="00B8468A">
              <w:rPr>
                <w:rStyle w:val="InstructionsTabelleberschrift"/>
                <w:rFonts w:ascii="Times New Roman" w:hAnsi="Times New Roman"/>
                <w:sz w:val="24"/>
              </w:rPr>
              <w:t>tra</w:t>
            </w:r>
            <w:r w:rsidRPr="00B8468A">
              <w:rPr>
                <w:rStyle w:val="InstructionsTabelleberschrift"/>
                <w:rFonts w:ascii="Times New Roman" w:hAnsi="Times New Roman"/>
                <w:sz w:val="24"/>
              </w:rPr>
              <w:t>nsakcji,</w:t>
            </w:r>
            <w:r w:rsidR="00562368" w:rsidRPr="00B8468A">
              <w:rPr>
                <w:rStyle w:val="InstructionsTabelleberschrift"/>
                <w:rFonts w:ascii="Times New Roman" w:hAnsi="Times New Roman"/>
                <w:sz w:val="24"/>
              </w:rPr>
              <w:t xml:space="preserve"> w</w:t>
            </w:r>
            <w:r w:rsidR="00562368">
              <w:rPr>
                <w:rStyle w:val="InstructionsTabelleberschrift"/>
                <w:rFonts w:ascii="Times New Roman" w:hAnsi="Times New Roman"/>
                <w:sz w:val="24"/>
              </w:rPr>
              <w:t> </w:t>
            </w:r>
            <w:r w:rsidR="00562368" w:rsidRPr="00B8468A">
              <w:rPr>
                <w:rStyle w:val="InstructionsTabelleberschrift"/>
                <w:rFonts w:ascii="Times New Roman" w:hAnsi="Times New Roman"/>
                <w:sz w:val="24"/>
              </w:rPr>
              <w:t>prz</w:t>
            </w:r>
            <w:r w:rsidRPr="00B8468A">
              <w:rPr>
                <w:rStyle w:val="InstructionsTabelleberschrift"/>
                <w:rFonts w:ascii="Times New Roman" w:hAnsi="Times New Roman"/>
                <w:sz w:val="24"/>
              </w:rPr>
              <w:t>ypadku których istnieje ekspozycja</w:t>
            </w:r>
            <w:r w:rsidR="00562368" w:rsidRPr="00B8468A">
              <w:rPr>
                <w:rStyle w:val="InstructionsTabelleberschrift"/>
                <w:rFonts w:ascii="Times New Roman" w:hAnsi="Times New Roman"/>
                <w:sz w:val="24"/>
              </w:rPr>
              <w:t xml:space="preserve"> z</w:t>
            </w:r>
            <w:r w:rsidR="00562368">
              <w:rPr>
                <w:rStyle w:val="InstructionsTabelleberschrift"/>
                <w:rFonts w:ascii="Times New Roman" w:hAnsi="Times New Roman"/>
                <w:sz w:val="24"/>
              </w:rPr>
              <w:t> </w:t>
            </w:r>
            <w:r w:rsidR="00562368" w:rsidRPr="00B8468A">
              <w:rPr>
                <w:rStyle w:val="InstructionsTabelleberschrift"/>
                <w:rFonts w:ascii="Times New Roman" w:hAnsi="Times New Roman"/>
                <w:sz w:val="24"/>
              </w:rPr>
              <w:t>tyt</w:t>
            </w:r>
            <w:r w:rsidRPr="00B8468A">
              <w:rPr>
                <w:rStyle w:val="InstructionsTabelleberschrift"/>
                <w:rFonts w:ascii="Times New Roman" w:hAnsi="Times New Roman"/>
                <w:sz w:val="24"/>
              </w:rPr>
              <w:t>ułu aktywów bazowych</w:t>
            </w:r>
          </w:p>
          <w:p w14:paraId="04EB0F7F" w14:textId="0C9C16A6" w:rsidR="00B0191A" w:rsidRPr="00B8468A" w:rsidRDefault="00BB3751">
            <w:pPr>
              <w:pStyle w:val="InstructionsText"/>
              <w:rPr>
                <w:rStyle w:val="FormatvorlageInstructionsTabelleText"/>
                <w:rFonts w:ascii="Times New Roman" w:hAnsi="Times New Roman"/>
                <w:sz w:val="24"/>
              </w:rPr>
            </w:pPr>
            <w:r w:rsidRPr="00B8468A">
              <w:rPr>
                <w:rStyle w:val="FormatvorlageInstructionsTabelleText"/>
                <w:rFonts w:ascii="Times New Roman" w:hAnsi="Times New Roman"/>
                <w:sz w:val="24"/>
              </w:rPr>
              <w:lastRenderedPageBreak/>
              <w:t xml:space="preserve">Art. 390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7</w:t>
            </w:r>
            <w:r w:rsidRPr="00B8468A">
              <w:rPr>
                <w:rStyle w:val="FormatvorlageInstructionsTabelleText"/>
                <w:rFonts w:ascii="Times New Roman" w:hAnsi="Times New Roman"/>
                <w:sz w:val="24"/>
              </w:rPr>
              <w:t xml:space="preserve"> CRR</w:t>
            </w:r>
          </w:p>
          <w:p w14:paraId="459E7138" w14:textId="225C42AF" w:rsidR="00B0191A" w:rsidRPr="00B8468A" w:rsidRDefault="00BB375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Dodatkowe ekspozycje wynikające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tra</w:t>
            </w:r>
            <w:r w:rsidRPr="00B8468A">
              <w:rPr>
                <w:rStyle w:val="FormatvorlageInstructionsTabelleText"/>
                <w:rFonts w:ascii="Times New Roman" w:hAnsi="Times New Roman"/>
                <w:sz w:val="24"/>
              </w:rPr>
              <w:t>nsakcji,</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prz</w:t>
            </w:r>
            <w:r w:rsidRPr="00B8468A">
              <w:rPr>
                <w:rStyle w:val="FormatvorlageInstructionsTabelleText"/>
                <w:rFonts w:ascii="Times New Roman" w:hAnsi="Times New Roman"/>
                <w:sz w:val="24"/>
              </w:rPr>
              <w:t>ypadku których istnieje ekspozycja</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tyt</w:t>
            </w:r>
            <w:r w:rsidRPr="00B8468A">
              <w:rPr>
                <w:rStyle w:val="FormatvorlageInstructionsTabelleText"/>
                <w:rFonts w:ascii="Times New Roman" w:hAnsi="Times New Roman"/>
                <w:sz w:val="24"/>
              </w:rPr>
              <w:t>ułu aktywów bazowych.</w:t>
            </w:r>
          </w:p>
        </w:tc>
      </w:tr>
      <w:tr w:rsidR="00BB3751" w:rsidRPr="00B8468A" w14:paraId="0976ED8C" w14:textId="77777777" w:rsidTr="00E351A5">
        <w:tc>
          <w:tcPr>
            <w:tcW w:w="1418" w:type="dxa"/>
          </w:tcPr>
          <w:p w14:paraId="0DAD3AE7"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lastRenderedPageBreak/>
              <w:t>190</w:t>
            </w:r>
          </w:p>
        </w:tc>
        <w:tc>
          <w:tcPr>
            <w:tcW w:w="7620" w:type="dxa"/>
          </w:tcPr>
          <w:p w14:paraId="49B95801" w14:textId="3AD2ED21"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 Korekty wartości</w:t>
            </w:r>
            <w:r w:rsidR="00562368" w:rsidRPr="00B8468A">
              <w:rPr>
                <w:rStyle w:val="InstructionsTabelleberschrift"/>
                <w:rFonts w:ascii="Times New Roman" w:hAnsi="Times New Roman"/>
                <w:sz w:val="24"/>
              </w:rPr>
              <w:t xml:space="preserve"> i</w:t>
            </w:r>
            <w:r w:rsidR="00562368">
              <w:rPr>
                <w:rStyle w:val="InstructionsTabelleberschrift"/>
                <w:rFonts w:ascii="Times New Roman" w:hAnsi="Times New Roman"/>
                <w:sz w:val="24"/>
              </w:rPr>
              <w:t> </w:t>
            </w:r>
            <w:r w:rsidR="00562368" w:rsidRPr="00B8468A">
              <w:rPr>
                <w:rStyle w:val="InstructionsTabelleberschrift"/>
                <w:rFonts w:ascii="Times New Roman" w:hAnsi="Times New Roman"/>
                <w:sz w:val="24"/>
              </w:rPr>
              <w:t>rez</w:t>
            </w:r>
            <w:r w:rsidRPr="00B8468A">
              <w:rPr>
                <w:rStyle w:val="InstructionsTabelleberschrift"/>
                <w:rFonts w:ascii="Times New Roman" w:hAnsi="Times New Roman"/>
                <w:sz w:val="24"/>
              </w:rPr>
              <w:t>erwy</w:t>
            </w:r>
          </w:p>
          <w:p w14:paraId="3E5148CB" w14:textId="0ABC8650" w:rsidR="00BB3751" w:rsidRPr="00B8468A" w:rsidRDefault="00BB3751" w:rsidP="004675B7">
            <w:pPr>
              <w:pStyle w:val="Default"/>
              <w:jc w:val="both"/>
              <w:rPr>
                <w:rStyle w:val="FormatvorlageInstructionsTabelleText"/>
                <w:rFonts w:ascii="Times New Roman" w:eastAsia="Times New Roman" w:hAnsi="Times New Roman"/>
                <w:color w:val="auto"/>
                <w:sz w:val="24"/>
              </w:rPr>
            </w:pPr>
            <w:r w:rsidRPr="00B8468A">
              <w:rPr>
                <w:rStyle w:val="FormatvorlageInstructionsTabelleText"/>
                <w:rFonts w:ascii="Times New Roman" w:hAnsi="Times New Roman"/>
                <w:color w:val="auto"/>
                <w:sz w:val="24"/>
              </w:rPr>
              <w:t>Art. 34, 24, 110</w:t>
            </w:r>
            <w:r w:rsidR="00562368" w:rsidRPr="00B8468A">
              <w:rPr>
                <w:rStyle w:val="FormatvorlageInstructionsTabelleText"/>
                <w:rFonts w:ascii="Times New Roman" w:hAnsi="Times New Roman"/>
                <w:color w:val="auto"/>
                <w:sz w:val="24"/>
              </w:rPr>
              <w:t xml:space="preserve"> i</w:t>
            </w:r>
            <w:r w:rsidR="00562368">
              <w:rPr>
                <w:rStyle w:val="FormatvorlageInstructionsTabelleText"/>
                <w:rFonts w:ascii="Times New Roman" w:hAnsi="Times New Roman"/>
                <w:color w:val="auto"/>
                <w:sz w:val="24"/>
              </w:rPr>
              <w:t> </w:t>
            </w:r>
            <w:r w:rsidR="00562368" w:rsidRPr="00B8468A">
              <w:rPr>
                <w:rStyle w:val="FormatvorlageInstructionsTabelleText"/>
                <w:rFonts w:ascii="Times New Roman" w:hAnsi="Times New Roman"/>
                <w:color w:val="auto"/>
                <w:sz w:val="24"/>
              </w:rPr>
              <w:t>1</w:t>
            </w:r>
            <w:r w:rsidRPr="00B8468A">
              <w:rPr>
                <w:rStyle w:val="FormatvorlageInstructionsTabelleText"/>
                <w:rFonts w:ascii="Times New Roman" w:hAnsi="Times New Roman"/>
                <w:color w:val="auto"/>
                <w:sz w:val="24"/>
              </w:rPr>
              <w:t>11 CRR</w:t>
            </w:r>
          </w:p>
          <w:p w14:paraId="4F6275C0" w14:textId="77777777" w:rsidR="00BB3751" w:rsidRPr="00B8468A"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1464A544" w:rsidR="00BB3751" w:rsidRPr="00B8468A" w:rsidRDefault="00BB3751" w:rsidP="00502BDF">
            <w:pPr>
              <w:pStyle w:val="Default"/>
              <w:jc w:val="both"/>
              <w:rPr>
                <w:rFonts w:ascii="Times New Roman" w:hAnsi="Times New Roman" w:cs="Times New Roman"/>
              </w:rPr>
            </w:pPr>
            <w:r w:rsidRPr="00B8468A">
              <w:rPr>
                <w:rStyle w:val="FormatvorlageInstructionsTabelleText"/>
                <w:rFonts w:ascii="Times New Roman" w:hAnsi="Times New Roman"/>
                <w:color w:val="auto"/>
                <w:sz w:val="24"/>
              </w:rPr>
              <w:t>Korekty wartości</w:t>
            </w:r>
            <w:r w:rsidR="00562368" w:rsidRPr="00B8468A">
              <w:rPr>
                <w:rStyle w:val="FormatvorlageInstructionsTabelleText"/>
                <w:rFonts w:ascii="Times New Roman" w:hAnsi="Times New Roman"/>
                <w:color w:val="auto"/>
                <w:sz w:val="24"/>
              </w:rPr>
              <w:t xml:space="preserve"> i</w:t>
            </w:r>
            <w:r w:rsidR="00562368">
              <w:rPr>
                <w:rStyle w:val="FormatvorlageInstructionsTabelleText"/>
                <w:rFonts w:ascii="Times New Roman" w:hAnsi="Times New Roman"/>
                <w:color w:val="auto"/>
                <w:sz w:val="24"/>
              </w:rPr>
              <w:t> </w:t>
            </w:r>
            <w:r w:rsidR="00562368" w:rsidRPr="00B8468A">
              <w:rPr>
                <w:rStyle w:val="FormatvorlageInstructionsTabelleText"/>
                <w:rFonts w:ascii="Times New Roman" w:hAnsi="Times New Roman"/>
                <w:color w:val="auto"/>
                <w:sz w:val="24"/>
              </w:rPr>
              <w:t>rez</w:t>
            </w:r>
            <w:r w:rsidRPr="00B8468A">
              <w:rPr>
                <w:rStyle w:val="FormatvorlageInstructionsTabelleText"/>
                <w:rFonts w:ascii="Times New Roman" w:hAnsi="Times New Roman"/>
                <w:color w:val="auto"/>
                <w:sz w:val="24"/>
              </w:rPr>
              <w:t>erwy zawarte</w:t>
            </w:r>
            <w:r w:rsidR="00562368" w:rsidRPr="00B8468A">
              <w:rPr>
                <w:rStyle w:val="FormatvorlageInstructionsTabelleText"/>
                <w:rFonts w:ascii="Times New Roman" w:hAnsi="Times New Roman"/>
                <w:color w:val="auto"/>
                <w:sz w:val="24"/>
              </w:rPr>
              <w:t xml:space="preserve"> w</w:t>
            </w:r>
            <w:r w:rsidR="00562368">
              <w:rPr>
                <w:rStyle w:val="FormatvorlageInstructionsTabelleText"/>
                <w:rFonts w:ascii="Times New Roman" w:hAnsi="Times New Roman"/>
                <w:color w:val="auto"/>
                <w:sz w:val="24"/>
              </w:rPr>
              <w:t> </w:t>
            </w:r>
            <w:r w:rsidR="00562368" w:rsidRPr="00B8468A">
              <w:rPr>
                <w:rStyle w:val="FormatvorlageInstructionsTabelleText"/>
                <w:rFonts w:ascii="Times New Roman" w:hAnsi="Times New Roman"/>
                <w:color w:val="auto"/>
                <w:sz w:val="24"/>
              </w:rPr>
              <w:t>odp</w:t>
            </w:r>
            <w:r w:rsidRPr="00B8468A">
              <w:rPr>
                <w:rStyle w:val="FormatvorlageInstructionsTabelleText"/>
                <w:rFonts w:ascii="Times New Roman" w:hAnsi="Times New Roman"/>
                <w:color w:val="auto"/>
                <w:sz w:val="24"/>
              </w:rPr>
              <w:t xml:space="preserve">owiednich standardach rachunkowości (dyrektywa 86/635/EWG lub rozporządzenie (WE) </w:t>
            </w:r>
            <w:r w:rsidRPr="00562368">
              <w:rPr>
                <w:rStyle w:val="FormatvorlageInstructionsTabelleText"/>
                <w:rFonts w:ascii="Times New Roman" w:hAnsi="Times New Roman"/>
                <w:color w:val="auto"/>
                <w:sz w:val="24"/>
              </w:rPr>
              <w:t>nr</w:t>
            </w:r>
            <w:r w:rsidR="00562368" w:rsidRPr="00562368">
              <w:rPr>
                <w:rStyle w:val="FormatvorlageInstructionsTabelleText"/>
                <w:rFonts w:ascii="Times New Roman" w:hAnsi="Times New Roman"/>
                <w:color w:val="auto"/>
                <w:sz w:val="24"/>
              </w:rPr>
              <w:t> </w:t>
            </w:r>
            <w:r w:rsidRPr="00562368">
              <w:rPr>
                <w:rStyle w:val="FormatvorlageInstructionsTabelleText"/>
                <w:rFonts w:ascii="Times New Roman" w:hAnsi="Times New Roman"/>
                <w:color w:val="auto"/>
                <w:sz w:val="24"/>
              </w:rPr>
              <w:t>1</w:t>
            </w:r>
            <w:r w:rsidRPr="00B8468A">
              <w:rPr>
                <w:rStyle w:val="FormatvorlageInstructionsTabelleText"/>
                <w:rFonts w:ascii="Times New Roman" w:hAnsi="Times New Roman"/>
                <w:color w:val="auto"/>
                <w:sz w:val="24"/>
              </w:rPr>
              <w:t>606/2002), które mają wpływ na wycenę ekspozycji, są ustalane zgodnie</w:t>
            </w:r>
            <w:r w:rsidR="00562368" w:rsidRPr="00B8468A">
              <w:rPr>
                <w:rStyle w:val="FormatvorlageInstructionsTabelleText"/>
                <w:rFonts w:ascii="Times New Roman" w:hAnsi="Times New Roman"/>
                <w:color w:val="auto"/>
                <w:sz w:val="24"/>
              </w:rPr>
              <w:t xml:space="preserve"> z</w:t>
            </w:r>
            <w:r w:rsidR="00562368">
              <w:rPr>
                <w:rStyle w:val="FormatvorlageInstructionsTabelleText"/>
                <w:rFonts w:ascii="Times New Roman" w:hAnsi="Times New Roman"/>
                <w:color w:val="auto"/>
                <w:sz w:val="24"/>
              </w:rPr>
              <w:t> </w:t>
            </w:r>
            <w:r w:rsidR="00562368" w:rsidRPr="00562368">
              <w:rPr>
                <w:rStyle w:val="FormatvorlageInstructionsTabelleText"/>
                <w:rFonts w:ascii="Times New Roman" w:hAnsi="Times New Roman"/>
                <w:color w:val="auto"/>
                <w:sz w:val="24"/>
              </w:rPr>
              <w:t>art</w:t>
            </w:r>
            <w:r w:rsidRPr="00562368">
              <w:rPr>
                <w:rStyle w:val="FormatvorlageInstructionsTabelleText"/>
                <w:rFonts w:ascii="Times New Roman" w:hAnsi="Times New Roman"/>
                <w:color w:val="auto"/>
                <w:sz w:val="24"/>
              </w:rPr>
              <w:t>.</w:t>
            </w:r>
            <w:r w:rsidR="00562368" w:rsidRPr="00562368">
              <w:rPr>
                <w:rStyle w:val="FormatvorlageInstructionsTabelleText"/>
                <w:rFonts w:ascii="Times New Roman" w:hAnsi="Times New Roman"/>
                <w:color w:val="auto"/>
                <w:sz w:val="24"/>
              </w:rPr>
              <w:t> </w:t>
            </w:r>
            <w:r w:rsidRPr="00562368">
              <w:rPr>
                <w:rStyle w:val="FormatvorlageInstructionsTabelleText"/>
                <w:rFonts w:ascii="Times New Roman" w:hAnsi="Times New Roman"/>
                <w:color w:val="auto"/>
                <w:sz w:val="24"/>
              </w:rPr>
              <w:t>2</w:t>
            </w:r>
            <w:r w:rsidRPr="00B8468A">
              <w:rPr>
                <w:rStyle w:val="FormatvorlageInstructionsTabelleText"/>
                <w:rFonts w:ascii="Times New Roman" w:hAnsi="Times New Roman"/>
                <w:color w:val="auto"/>
                <w:sz w:val="24"/>
              </w:rPr>
              <w:t>4</w:t>
            </w:r>
            <w:r w:rsidR="00562368" w:rsidRPr="00B8468A">
              <w:rPr>
                <w:rStyle w:val="FormatvorlageInstructionsTabelleText"/>
                <w:rFonts w:ascii="Times New Roman" w:hAnsi="Times New Roman"/>
                <w:color w:val="auto"/>
                <w:sz w:val="24"/>
              </w:rPr>
              <w:t xml:space="preserve"> i</w:t>
            </w:r>
            <w:r w:rsidR="00562368">
              <w:rPr>
                <w:rStyle w:val="FormatvorlageInstructionsTabelleText"/>
                <w:rFonts w:ascii="Times New Roman" w:hAnsi="Times New Roman"/>
                <w:color w:val="auto"/>
                <w:sz w:val="24"/>
              </w:rPr>
              <w:t> </w:t>
            </w:r>
            <w:r w:rsidR="00562368" w:rsidRPr="00B8468A">
              <w:rPr>
                <w:rStyle w:val="FormatvorlageInstructionsTabelleText"/>
                <w:rFonts w:ascii="Times New Roman" w:hAnsi="Times New Roman"/>
                <w:color w:val="auto"/>
                <w:sz w:val="24"/>
              </w:rPr>
              <w:t>1</w:t>
            </w:r>
            <w:r w:rsidRPr="00B8468A">
              <w:rPr>
                <w:rStyle w:val="FormatvorlageInstructionsTabelleText"/>
                <w:rFonts w:ascii="Times New Roman" w:hAnsi="Times New Roman"/>
                <w:color w:val="auto"/>
                <w:sz w:val="24"/>
              </w:rPr>
              <w:t>10 CRR.</w:t>
            </w:r>
            <w:r w:rsidRPr="00B8468A">
              <w:rPr>
                <w:rFonts w:ascii="Times New Roman" w:hAnsi="Times New Roman"/>
              </w:rPr>
              <w:t xml:space="preserve"> </w:t>
            </w:r>
          </w:p>
          <w:p w14:paraId="79E96BBA" w14:textId="77777777" w:rsidR="00BB3751" w:rsidRPr="00B8468A"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7106DCE8" w:rsidR="00BB3751" w:rsidRPr="00B8468A" w:rsidRDefault="00BB3751" w:rsidP="004675B7">
            <w:pPr>
              <w:pStyle w:val="Default"/>
              <w:jc w:val="both"/>
              <w:rPr>
                <w:rStyle w:val="FormatvorlageInstructionsTabelleText"/>
                <w:rFonts w:ascii="Times New Roman" w:eastAsia="Times New Roman" w:hAnsi="Times New Roman"/>
                <w:sz w:val="24"/>
              </w:rPr>
            </w:pPr>
            <w:r w:rsidRPr="00B8468A">
              <w:rPr>
                <w:rStyle w:val="FormatvorlageInstructionsTabelleText"/>
                <w:rFonts w:ascii="Times New Roman" w:hAnsi="Times New Roman"/>
                <w:sz w:val="24"/>
              </w:rPr>
              <w:t>W kolumnie tej zgłasza się korekty wartości</w:t>
            </w:r>
            <w:r w:rsidR="00562368" w:rsidRPr="00B8468A">
              <w:rPr>
                <w:rStyle w:val="FormatvorlageInstructionsTabelleText"/>
                <w:rFonts w:ascii="Times New Roman" w:hAnsi="Times New Roman"/>
                <w:sz w:val="24"/>
              </w:rPr>
              <w:t xml:space="preserve"> i</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rez</w:t>
            </w:r>
            <w:r w:rsidRPr="00B8468A">
              <w:rPr>
                <w:rStyle w:val="FormatvorlageInstructionsTabelleText"/>
                <w:rFonts w:ascii="Times New Roman" w:hAnsi="Times New Roman"/>
                <w:sz w:val="24"/>
              </w:rPr>
              <w:t>erwy</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odn</w:t>
            </w:r>
            <w:r w:rsidRPr="00B8468A">
              <w:rPr>
                <w:rStyle w:val="FormatvorlageInstructionsTabelleText"/>
                <w:rFonts w:ascii="Times New Roman" w:hAnsi="Times New Roman"/>
                <w:sz w:val="24"/>
              </w:rPr>
              <w:t>iesieniu do wartości ekspozycji brutto podanej</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kol</w:t>
            </w:r>
            <w:r w:rsidRPr="00B8468A">
              <w:rPr>
                <w:rStyle w:val="FormatvorlageInstructionsTabelleText"/>
                <w:rFonts w:ascii="Times New Roman" w:hAnsi="Times New Roman"/>
                <w:sz w:val="24"/>
              </w:rPr>
              <w:t>umnie 040.</w:t>
            </w:r>
          </w:p>
          <w:p w14:paraId="6A02D374" w14:textId="77777777" w:rsidR="00BB3751" w:rsidRPr="00B8468A" w:rsidRDefault="00BB3751" w:rsidP="00751BC8">
            <w:pPr>
              <w:pStyle w:val="Default"/>
              <w:jc w:val="both"/>
              <w:rPr>
                <w:rStyle w:val="FormatvorlageInstructionsTabelleText"/>
                <w:rFonts w:ascii="Times New Roman" w:hAnsi="Times New Roman"/>
                <w:b/>
                <w:sz w:val="24"/>
              </w:rPr>
            </w:pPr>
          </w:p>
        </w:tc>
      </w:tr>
      <w:tr w:rsidR="00BB3751" w:rsidRPr="00B8468A" w14:paraId="6AC0DDD9" w14:textId="77777777" w:rsidTr="00E351A5">
        <w:tc>
          <w:tcPr>
            <w:tcW w:w="1418" w:type="dxa"/>
          </w:tcPr>
          <w:p w14:paraId="3283D69F"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200</w:t>
            </w:r>
          </w:p>
        </w:tc>
        <w:tc>
          <w:tcPr>
            <w:tcW w:w="7620" w:type="dxa"/>
          </w:tcPr>
          <w:p w14:paraId="06CD6589" w14:textId="25F3050E"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 Ekspozycje odliczane od pozycji kapitału podstawowego Tier I lub pozycji</w:t>
            </w:r>
            <w:r w:rsidR="00562368" w:rsidRPr="00B8468A">
              <w:rPr>
                <w:rStyle w:val="InstructionsTabelleberschrift"/>
                <w:rFonts w:ascii="Times New Roman" w:hAnsi="Times New Roman"/>
                <w:sz w:val="24"/>
              </w:rPr>
              <w:t xml:space="preserve"> w</w:t>
            </w:r>
            <w:r w:rsidR="00562368">
              <w:rPr>
                <w:rStyle w:val="InstructionsTabelleberschrift"/>
                <w:rFonts w:ascii="Times New Roman" w:hAnsi="Times New Roman"/>
                <w:sz w:val="24"/>
              </w:rPr>
              <w:t> </w:t>
            </w:r>
            <w:r w:rsidR="00562368" w:rsidRPr="00B8468A">
              <w:rPr>
                <w:rStyle w:val="InstructionsTabelleberschrift"/>
                <w:rFonts w:ascii="Times New Roman" w:hAnsi="Times New Roman"/>
                <w:sz w:val="24"/>
              </w:rPr>
              <w:t>kap</w:t>
            </w:r>
            <w:r w:rsidRPr="00B8468A">
              <w:rPr>
                <w:rStyle w:val="InstructionsTabelleberschrift"/>
                <w:rFonts w:ascii="Times New Roman" w:hAnsi="Times New Roman"/>
                <w:sz w:val="24"/>
              </w:rPr>
              <w:t>itale dodatkowym Tier I</w:t>
            </w:r>
          </w:p>
          <w:p w14:paraId="5109452F" w14:textId="42DCA5E4" w:rsidR="00B0191A" w:rsidRPr="00B8468A" w:rsidRDefault="00BB3751">
            <w:pPr>
              <w:pStyle w:val="InstructionsText"/>
              <w:rPr>
                <w:rStyle w:val="FormatvorlageInstructionsTabelleText"/>
                <w:rFonts w:ascii="Times New Roman" w:eastAsia="Calibri" w:hAnsi="Times New Roman"/>
                <w:color w:val="000000"/>
                <w:sz w:val="24"/>
              </w:rPr>
            </w:pPr>
            <w:r w:rsidRPr="00B8468A">
              <w:rPr>
                <w:rStyle w:val="InstructionsTabelleberschrift"/>
                <w:rFonts w:ascii="Times New Roman" w:hAnsi="Times New Roman"/>
                <w:b w:val="0"/>
                <w:sz w:val="24"/>
                <w:u w:val="none"/>
              </w:rPr>
              <w:t xml:space="preserve">Art. 390 </w:t>
            </w:r>
            <w:r w:rsidRPr="00562368">
              <w:rPr>
                <w:rStyle w:val="InstructionsTabelleberschrift"/>
                <w:rFonts w:ascii="Times New Roman" w:hAnsi="Times New Roman"/>
                <w:b w:val="0"/>
                <w:sz w:val="24"/>
                <w:u w:val="none"/>
              </w:rPr>
              <w:t>ust.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6</w:t>
            </w:r>
            <w:r w:rsidRPr="00B8468A">
              <w:rPr>
                <w:rStyle w:val="InstructionsTabelleberschrift"/>
                <w:rFonts w:ascii="Times New Roman" w:hAnsi="Times New Roman"/>
                <w:b w:val="0"/>
                <w:sz w:val="24"/>
                <w:u w:val="none"/>
              </w:rPr>
              <w:t xml:space="preserve"> </w:t>
            </w:r>
            <w:r w:rsidRPr="00562368">
              <w:rPr>
                <w:rStyle w:val="InstructionsTabelleberschrift"/>
                <w:rFonts w:ascii="Times New Roman" w:hAnsi="Times New Roman"/>
                <w:b w:val="0"/>
                <w:sz w:val="24"/>
                <w:u w:val="none"/>
              </w:rPr>
              <w:t>lit.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e)</w:t>
            </w:r>
            <w:r w:rsidRPr="00B8468A">
              <w:rPr>
                <w:rStyle w:val="InstructionsTabelleberschrift"/>
                <w:rFonts w:ascii="Times New Roman" w:hAnsi="Times New Roman"/>
                <w:b w:val="0"/>
                <w:sz w:val="24"/>
                <w:u w:val="none"/>
              </w:rPr>
              <w:t xml:space="preserve"> CRR</w:t>
            </w:r>
          </w:p>
          <w:p w14:paraId="58DE7F27" w14:textId="7792D080" w:rsidR="00BB3751" w:rsidRPr="00B8468A" w:rsidRDefault="00BB3751" w:rsidP="00A55755">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Zgłoszeniu podlegają ekspozycje odliczane od pozycji kapitału podstawowego Tier I lub pozycji</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kap</w:t>
            </w:r>
            <w:r w:rsidRPr="00B8468A">
              <w:rPr>
                <w:rStyle w:val="FormatvorlageInstructionsTabelleText"/>
                <w:rFonts w:ascii="Times New Roman" w:hAnsi="Times New Roman"/>
                <w:sz w:val="24"/>
              </w:rPr>
              <w:t>itale dodatkowym Tier I zawarte</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róż</w:t>
            </w:r>
            <w:r w:rsidRPr="00B8468A">
              <w:rPr>
                <w:rStyle w:val="FormatvorlageInstructionsTabelleText"/>
                <w:rFonts w:ascii="Times New Roman" w:hAnsi="Times New Roman"/>
                <w:sz w:val="24"/>
              </w:rPr>
              <w:t>nych kolumnach całkowitej wartości pierwotnych ekspozycji.</w:t>
            </w:r>
          </w:p>
        </w:tc>
      </w:tr>
      <w:tr w:rsidR="00BB3751" w:rsidRPr="00B8468A" w14:paraId="4B9136B2" w14:textId="77777777" w:rsidTr="00E351A5">
        <w:tc>
          <w:tcPr>
            <w:tcW w:w="1418" w:type="dxa"/>
            <w:vAlign w:val="center"/>
          </w:tcPr>
          <w:p w14:paraId="040BB024"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210–230</w:t>
            </w:r>
          </w:p>
        </w:tc>
        <w:tc>
          <w:tcPr>
            <w:tcW w:w="7620" w:type="dxa"/>
            <w:vAlign w:val="center"/>
          </w:tcPr>
          <w:p w14:paraId="4F71148B" w14:textId="56E41510"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Wartość ekspozycji przed zastosowaniem wyłączeń</w:t>
            </w:r>
            <w:r w:rsidR="00562368" w:rsidRPr="00B8468A">
              <w:rPr>
                <w:rStyle w:val="InstructionsTabelleberschrift"/>
                <w:rFonts w:ascii="Times New Roman" w:hAnsi="Times New Roman"/>
                <w:sz w:val="24"/>
              </w:rPr>
              <w:t xml:space="preserve"> i</w:t>
            </w:r>
            <w:r w:rsidR="00562368">
              <w:rPr>
                <w:rStyle w:val="InstructionsTabelleberschrift"/>
                <w:rFonts w:ascii="Times New Roman" w:hAnsi="Times New Roman"/>
                <w:sz w:val="24"/>
              </w:rPr>
              <w:t> </w:t>
            </w:r>
            <w:r w:rsidR="00562368" w:rsidRPr="00B8468A">
              <w:rPr>
                <w:rStyle w:val="InstructionsTabelleberschrift"/>
                <w:rFonts w:ascii="Times New Roman" w:hAnsi="Times New Roman"/>
                <w:sz w:val="24"/>
              </w:rPr>
              <w:t>ogr</w:t>
            </w:r>
            <w:r w:rsidRPr="00B8468A">
              <w:rPr>
                <w:rStyle w:val="InstructionsTabelleberschrift"/>
                <w:rFonts w:ascii="Times New Roman" w:hAnsi="Times New Roman"/>
                <w:sz w:val="24"/>
              </w:rPr>
              <w:t>aniczenia ryzyka kredytowego</w:t>
            </w:r>
          </w:p>
          <w:p w14:paraId="3CD948DF" w14:textId="3D03F44B" w:rsidR="00BB3751" w:rsidRPr="00B8468A" w:rsidRDefault="00BB3751">
            <w:pPr>
              <w:pStyle w:val="InstructionsText"/>
            </w:pPr>
            <w:r w:rsidRPr="00B8468A">
              <w:t xml:space="preserve">Art. 394 </w:t>
            </w:r>
            <w:r w:rsidRPr="00562368">
              <w:t>ust.</w:t>
            </w:r>
            <w:r w:rsidR="00562368" w:rsidRPr="00562368">
              <w:t> </w:t>
            </w:r>
            <w:r w:rsidRPr="00562368">
              <w:t>1</w:t>
            </w:r>
            <w:r w:rsidRPr="00B8468A">
              <w:t xml:space="preserve"> </w:t>
            </w:r>
            <w:r w:rsidRPr="00562368">
              <w:t>lit.</w:t>
            </w:r>
            <w:r w:rsidR="00562368" w:rsidRPr="00562368">
              <w:t> </w:t>
            </w:r>
            <w:r w:rsidRPr="00562368">
              <w:t>b)</w:t>
            </w:r>
            <w:r w:rsidRPr="00B8468A">
              <w:t xml:space="preserve"> </w:t>
            </w:r>
            <w:r w:rsidRPr="00B8468A">
              <w:rPr>
                <w:rStyle w:val="FormatvorlageInstructionsTabelleText"/>
                <w:rFonts w:ascii="Times New Roman" w:hAnsi="Times New Roman"/>
                <w:sz w:val="24"/>
              </w:rPr>
              <w:t>CRR</w:t>
            </w:r>
          </w:p>
          <w:p w14:paraId="09B6F993" w14:textId="05BB5994" w:rsidR="00BB3751" w:rsidRPr="00B8468A" w:rsidRDefault="008A4511">
            <w:pPr>
              <w:pStyle w:val="InstructionsText"/>
              <w:rPr>
                <w:rStyle w:val="InstructionsTabelleberschrift"/>
                <w:rFonts w:ascii="Times New Roman" w:hAnsi="Times New Roman"/>
                <w:sz w:val="24"/>
              </w:rPr>
            </w:pPr>
            <w:r w:rsidRPr="00B8468A">
              <w:t>Instytucje zgłaszają wartość ekspozycji przed uwzględnieniem skutku ograniczania ryzyka kredytowego,</w:t>
            </w:r>
            <w:r w:rsidR="00562368" w:rsidRPr="00B8468A">
              <w:t xml:space="preserve"> w</w:t>
            </w:r>
            <w:r w:rsidR="00562368">
              <w:t> </w:t>
            </w:r>
            <w:r w:rsidR="00562368" w:rsidRPr="00B8468A">
              <w:t>sto</w:t>
            </w:r>
            <w:r w:rsidRPr="00B8468A">
              <w:t>sownych przypadkach.</w:t>
            </w:r>
          </w:p>
        </w:tc>
      </w:tr>
      <w:tr w:rsidR="00BB3751" w:rsidRPr="00B8468A" w14:paraId="08970904" w14:textId="77777777" w:rsidTr="00E351A5">
        <w:tc>
          <w:tcPr>
            <w:tcW w:w="1418" w:type="dxa"/>
          </w:tcPr>
          <w:p w14:paraId="1CEC30A5"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210</w:t>
            </w:r>
          </w:p>
        </w:tc>
        <w:tc>
          <w:tcPr>
            <w:tcW w:w="7620" w:type="dxa"/>
          </w:tcPr>
          <w:p w14:paraId="2C12E596"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Razem</w:t>
            </w:r>
          </w:p>
          <w:p w14:paraId="1BEC7AF8" w14:textId="06721484" w:rsidR="00BB3751" w:rsidRPr="00B8468A" w:rsidRDefault="00BB3751">
            <w:pPr>
              <w:pStyle w:val="InstructionsText"/>
            </w:pPr>
            <w:r w:rsidRPr="00B8468A">
              <w:t>Wartością ekspozycji, która jest zgłaszana</w:t>
            </w:r>
            <w:r w:rsidR="00562368" w:rsidRPr="00B8468A">
              <w:t xml:space="preserve"> w</w:t>
            </w:r>
            <w:r w:rsidR="00562368">
              <w:t> </w:t>
            </w:r>
            <w:r w:rsidR="00562368" w:rsidRPr="00B8468A">
              <w:t>tej</w:t>
            </w:r>
            <w:r w:rsidRPr="00B8468A">
              <w:t xml:space="preserve"> kolumnie, jest kwota stosowana do określenia, czy dana ekspozycja jest dużą ekspozycją zgodnie</w:t>
            </w:r>
            <w:r w:rsidR="00562368" w:rsidRPr="00B8468A">
              <w:t xml:space="preserve"> z</w:t>
            </w:r>
            <w:r w:rsidR="00562368">
              <w:t> </w:t>
            </w:r>
            <w:r w:rsidR="00562368" w:rsidRPr="00B8468A">
              <w:t>def</w:t>
            </w:r>
            <w:r w:rsidRPr="00B8468A">
              <w:t>inicją zawartą</w:t>
            </w:r>
            <w:r w:rsidR="00562368" w:rsidRPr="00B8468A">
              <w:t xml:space="preserve"> w</w:t>
            </w:r>
            <w:r w:rsidR="00562368">
              <w:t> </w:t>
            </w:r>
            <w:r w:rsidR="00562368" w:rsidRPr="00562368">
              <w:t>art</w:t>
            </w:r>
            <w:r w:rsidRPr="00562368">
              <w:t>.</w:t>
            </w:r>
            <w:r w:rsidR="00562368" w:rsidRPr="00562368">
              <w:t> </w:t>
            </w:r>
            <w:r w:rsidRPr="00562368">
              <w:t>3</w:t>
            </w:r>
            <w:r w:rsidRPr="00B8468A">
              <w:t xml:space="preserve">92 </w:t>
            </w:r>
            <w:r w:rsidRPr="00B8468A">
              <w:rPr>
                <w:rStyle w:val="FormatvorlageInstructionsTabelleText"/>
                <w:rFonts w:ascii="Times New Roman" w:hAnsi="Times New Roman"/>
                <w:sz w:val="24"/>
              </w:rPr>
              <w:t>CRR</w:t>
            </w:r>
            <w:r w:rsidRPr="00B8468A">
              <w:t>.</w:t>
            </w:r>
          </w:p>
          <w:p w14:paraId="5F3ED5A5" w14:textId="18C1B25D" w:rsidR="00B0191A" w:rsidRPr="00B8468A" w:rsidRDefault="00BB3751">
            <w:pPr>
              <w:pStyle w:val="InstructionsText"/>
              <w:rPr>
                <w:rStyle w:val="FormatvorlageInstructionsTabelleText"/>
                <w:rFonts w:ascii="Times New Roman" w:hAnsi="Times New Roman"/>
                <w:b/>
                <w:sz w:val="24"/>
              </w:rPr>
            </w:pPr>
            <w:r w:rsidRPr="00B8468A">
              <w:t>Wyżej wymieniona wartość obejmuje pierwotną ekspozycję po odjęciu korekt wartości</w:t>
            </w:r>
            <w:r w:rsidR="00562368" w:rsidRPr="00B8468A">
              <w:t xml:space="preserve"> i</w:t>
            </w:r>
            <w:r w:rsidR="00562368">
              <w:t> </w:t>
            </w:r>
            <w:r w:rsidR="00562368" w:rsidRPr="00B8468A">
              <w:t>rez</w:t>
            </w:r>
            <w:r w:rsidRPr="00B8468A">
              <w:t>erw oraz kwoty ekspozycji odliczonych od pozycji kapitału podstawowego Tier I lub pozycji</w:t>
            </w:r>
            <w:r w:rsidR="00562368" w:rsidRPr="00B8468A">
              <w:t xml:space="preserve"> w</w:t>
            </w:r>
            <w:r w:rsidR="00562368">
              <w:t> </w:t>
            </w:r>
            <w:r w:rsidR="00562368" w:rsidRPr="00B8468A">
              <w:t>kap</w:t>
            </w:r>
            <w:r w:rsidRPr="00B8468A">
              <w:t>itale dodatkowym Tier I.</w:t>
            </w:r>
          </w:p>
        </w:tc>
      </w:tr>
      <w:tr w:rsidR="00BB3751" w:rsidRPr="00B8468A" w14:paraId="053E197C" w14:textId="77777777" w:rsidTr="00E351A5">
        <w:tc>
          <w:tcPr>
            <w:tcW w:w="1418" w:type="dxa"/>
          </w:tcPr>
          <w:p w14:paraId="25418B69"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220</w:t>
            </w:r>
          </w:p>
        </w:tc>
        <w:tc>
          <w:tcPr>
            <w:tcW w:w="7620" w:type="dxa"/>
          </w:tcPr>
          <w:p w14:paraId="5E8E1462"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W tym: portfel bankowy</w:t>
            </w:r>
          </w:p>
          <w:p w14:paraId="30AA02E7" w14:textId="6B340DC7" w:rsidR="00BB3751" w:rsidRPr="00B8468A" w:rsidRDefault="00BB3751" w:rsidP="00A55755">
            <w:pPr>
              <w:spacing w:before="0"/>
              <w:rPr>
                <w:rStyle w:val="FormatvorlageInstructionsTabelleText"/>
                <w:rFonts w:ascii="Times New Roman" w:hAnsi="Times New Roman"/>
                <w:b/>
                <w:sz w:val="24"/>
              </w:rPr>
            </w:pPr>
            <w:r w:rsidRPr="00B8468A">
              <w:rPr>
                <w:rStyle w:val="InstructionsTabelleberschrift"/>
                <w:rFonts w:ascii="Times New Roman" w:hAnsi="Times New Roman"/>
                <w:b w:val="0"/>
                <w:sz w:val="24"/>
                <w:u w:val="none"/>
              </w:rPr>
              <w:lastRenderedPageBreak/>
              <w:t>Kwota portfela bankowego</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ram</w:t>
            </w:r>
            <w:r w:rsidRPr="00B8468A">
              <w:rPr>
                <w:rStyle w:val="InstructionsTabelleberschrift"/>
                <w:rFonts w:ascii="Times New Roman" w:hAnsi="Times New Roman"/>
                <w:b w:val="0"/>
                <w:sz w:val="24"/>
                <w:u w:val="none"/>
              </w:rPr>
              <w:t>ach łącznej kwoty ekspozycji przed zastosowaniem wyłączeń</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ogr</w:t>
            </w:r>
            <w:r w:rsidRPr="00B8468A">
              <w:rPr>
                <w:rStyle w:val="InstructionsTabelleberschrift"/>
                <w:rFonts w:ascii="Times New Roman" w:hAnsi="Times New Roman"/>
                <w:b w:val="0"/>
                <w:sz w:val="24"/>
                <w:u w:val="none"/>
              </w:rPr>
              <w:t>aniczania ryzyka kredytowego.</w:t>
            </w:r>
          </w:p>
        </w:tc>
      </w:tr>
      <w:tr w:rsidR="00BB3751" w:rsidRPr="00B8468A" w14:paraId="2C4F3924" w14:textId="77777777" w:rsidTr="00E351A5">
        <w:tc>
          <w:tcPr>
            <w:tcW w:w="1418" w:type="dxa"/>
          </w:tcPr>
          <w:p w14:paraId="3A645B0D"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lastRenderedPageBreak/>
              <w:t>230</w:t>
            </w:r>
          </w:p>
        </w:tc>
        <w:tc>
          <w:tcPr>
            <w:tcW w:w="7620" w:type="dxa"/>
          </w:tcPr>
          <w:p w14:paraId="3705D39F" w14:textId="0D254010"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 kapitału Tier I</w:t>
            </w:r>
          </w:p>
          <w:p w14:paraId="53CF6886" w14:textId="3F2CC0D1" w:rsidR="00BB3751" w:rsidRPr="00B8468A" w:rsidRDefault="00BB3751" w:rsidP="00395EED">
            <w:pPr>
              <w:spacing w:before="0" w:after="0"/>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Art. 392</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3</w:t>
            </w:r>
            <w:r w:rsidRPr="00B8468A">
              <w:rPr>
                <w:rStyle w:val="InstructionsTabelleberschrift"/>
                <w:rFonts w:ascii="Times New Roman" w:hAnsi="Times New Roman"/>
                <w:b w:val="0"/>
                <w:sz w:val="24"/>
                <w:u w:val="none"/>
              </w:rPr>
              <w:t xml:space="preserve">95 </w:t>
            </w:r>
            <w:r w:rsidRPr="00B8468A">
              <w:rPr>
                <w:rStyle w:val="FormatvorlageInstructionsTabelleText"/>
                <w:rFonts w:ascii="Times New Roman" w:hAnsi="Times New Roman"/>
                <w:sz w:val="24"/>
              </w:rPr>
              <w:t>CRR</w:t>
            </w:r>
          </w:p>
          <w:p w14:paraId="56E9CFFE" w14:textId="77777777" w:rsidR="00BB3751" w:rsidRPr="00B8468A" w:rsidRDefault="00BB3751" w:rsidP="004675B7">
            <w:pPr>
              <w:spacing w:before="0" w:after="0"/>
              <w:rPr>
                <w:rStyle w:val="InstructionsTabelleberschrift"/>
                <w:rFonts w:ascii="Times New Roman" w:hAnsi="Times New Roman"/>
                <w:b w:val="0"/>
                <w:bCs w:val="0"/>
                <w:sz w:val="24"/>
                <w:u w:val="none"/>
              </w:rPr>
            </w:pPr>
          </w:p>
          <w:p w14:paraId="62DD3204" w14:textId="17B17194" w:rsidR="00BB3751" w:rsidRPr="00B8468A" w:rsidRDefault="00BB3751" w:rsidP="0061723E">
            <w:pPr>
              <w:spacing w:before="0" w:after="0"/>
              <w:rPr>
                <w:rStyle w:val="InstructionsTabelleberschrift"/>
                <w:rFonts w:ascii="Times New Roman" w:hAnsi="Times New Roman"/>
                <w:b w:val="0"/>
                <w:bCs w:val="0"/>
                <w:sz w:val="24"/>
                <w:u w:val="none"/>
              </w:rPr>
            </w:pPr>
            <w:r w:rsidRPr="00B8468A">
              <w:rPr>
                <w:rStyle w:val="InstructionsTabelleberschrift"/>
                <w:rFonts w:ascii="Times New Roman" w:hAnsi="Times New Roman"/>
                <w:b w:val="0"/>
                <w:sz w:val="24"/>
                <w:u w:val="none"/>
              </w:rPr>
              <w:t>Wartość podlegająca zgłoszeniu stanowi udział procentowy wartości ekspozycji przed zastosowaniem wyłączeń</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ogr</w:t>
            </w:r>
            <w:r w:rsidRPr="00B8468A">
              <w:rPr>
                <w:rStyle w:val="InstructionsTabelleberschrift"/>
                <w:rFonts w:ascii="Times New Roman" w:hAnsi="Times New Roman"/>
                <w:b w:val="0"/>
                <w:sz w:val="24"/>
                <w:u w:val="none"/>
              </w:rPr>
              <w:t>aniczania ryzyka kredytowego</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odn</w:t>
            </w:r>
            <w:r w:rsidRPr="00B8468A">
              <w:rPr>
                <w:rStyle w:val="InstructionsTabelleberschrift"/>
                <w:rFonts w:ascii="Times New Roman" w:hAnsi="Times New Roman"/>
                <w:b w:val="0"/>
                <w:sz w:val="24"/>
                <w:u w:val="none"/>
              </w:rPr>
              <w:t>iesieniu do kapitału Tier I instytucji zgodnie</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def</w:t>
            </w:r>
            <w:r w:rsidRPr="00B8468A">
              <w:rPr>
                <w:rStyle w:val="InstructionsTabelleberschrift"/>
                <w:rFonts w:ascii="Times New Roman" w:hAnsi="Times New Roman"/>
                <w:b w:val="0"/>
                <w:sz w:val="24"/>
                <w:u w:val="none"/>
              </w:rPr>
              <w:t>inicją</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562368">
              <w:rPr>
                <w:rStyle w:val="InstructionsTabelleberschrift"/>
                <w:rFonts w:ascii="Times New Roman" w:hAnsi="Times New Roman"/>
                <w:b w:val="0"/>
                <w:sz w:val="24"/>
                <w:u w:val="none"/>
              </w:rPr>
              <w:t>art</w:t>
            </w:r>
            <w:r w:rsidRPr="00562368">
              <w:rPr>
                <w:rStyle w:val="InstructionsTabelleberschrift"/>
                <w:rFonts w:ascii="Times New Roman" w:hAnsi="Times New Roman"/>
                <w:b w:val="0"/>
                <w:sz w:val="24"/>
                <w:u w:val="none"/>
              </w:rPr>
              <w: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2</w:t>
            </w:r>
            <w:r w:rsidRPr="00B8468A">
              <w:rPr>
                <w:rStyle w:val="InstructionsTabelleberschrift"/>
                <w:rFonts w:ascii="Times New Roman" w:hAnsi="Times New Roman"/>
                <w:b w:val="0"/>
                <w:sz w:val="24"/>
                <w:u w:val="none"/>
              </w:rPr>
              <w:t>5 CRR.</w:t>
            </w:r>
          </w:p>
          <w:p w14:paraId="5AD4AF20" w14:textId="77777777" w:rsidR="00BB3751" w:rsidRPr="00B8468A" w:rsidRDefault="00BB3751" w:rsidP="00151B6A">
            <w:pPr>
              <w:spacing w:before="0" w:after="0"/>
              <w:rPr>
                <w:rStyle w:val="FormatvorlageInstructionsTabelleText"/>
                <w:rFonts w:ascii="Times New Roman" w:hAnsi="Times New Roman"/>
                <w:b/>
                <w:sz w:val="24"/>
              </w:rPr>
            </w:pPr>
          </w:p>
        </w:tc>
      </w:tr>
      <w:tr w:rsidR="00BB3751" w:rsidRPr="00B8468A" w14:paraId="477B9E5B" w14:textId="77777777" w:rsidTr="00E351A5">
        <w:tc>
          <w:tcPr>
            <w:tcW w:w="1418" w:type="dxa"/>
          </w:tcPr>
          <w:p w14:paraId="764FDDBC"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240–310</w:t>
            </w:r>
          </w:p>
        </w:tc>
        <w:tc>
          <w:tcPr>
            <w:tcW w:w="7620" w:type="dxa"/>
          </w:tcPr>
          <w:p w14:paraId="70FA7652"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 Uznane techniki ograniczania ryzyka kredytowego (CRM)</w:t>
            </w:r>
          </w:p>
          <w:p w14:paraId="4FDD078D" w14:textId="31BB0748" w:rsidR="00BB3751" w:rsidRPr="00B8468A" w:rsidRDefault="00BB3751" w:rsidP="004675B7">
            <w:pPr>
              <w:spacing w:before="0" w:after="0"/>
              <w:rPr>
                <w:rStyle w:val="FormatvorlageInstructionsTabelleText"/>
                <w:rFonts w:ascii="Times New Roman" w:hAnsi="Times New Roman"/>
                <w:sz w:val="24"/>
              </w:rPr>
            </w:pPr>
            <w:r w:rsidRPr="00B8468A">
              <w:rPr>
                <w:rStyle w:val="InstructionsTabelleberschrift"/>
                <w:rFonts w:ascii="Times New Roman" w:hAnsi="Times New Roman"/>
                <w:b w:val="0"/>
                <w:sz w:val="24"/>
                <w:u w:val="none"/>
              </w:rPr>
              <w:t>Art. 399</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4</w:t>
            </w:r>
            <w:r w:rsidRPr="00B8468A">
              <w:rPr>
                <w:rStyle w:val="InstructionsTabelleberschrift"/>
                <w:rFonts w:ascii="Times New Roman" w:hAnsi="Times New Roman"/>
                <w:b w:val="0"/>
                <w:sz w:val="24"/>
                <w:u w:val="none"/>
              </w:rPr>
              <w:t xml:space="preserve">01–403 CRR; </w:t>
            </w:r>
            <w:r w:rsidRPr="00B8468A">
              <w:rPr>
                <w:rStyle w:val="FormatvorlageInstructionsTabelleText"/>
                <w:rFonts w:ascii="Times New Roman" w:hAnsi="Times New Roman"/>
                <w:sz w:val="24"/>
              </w:rPr>
              <w:t>techniki ograniczania ryzyka kredytowego zdefiniowane</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562368">
              <w:rPr>
                <w:rStyle w:val="FormatvorlageInstructionsTabelleText"/>
                <w:rFonts w:ascii="Times New Roman" w:hAnsi="Times New Roman"/>
                <w:sz w:val="24"/>
              </w:rPr>
              <w:t>art</w:t>
            </w:r>
            <w:r w:rsidRPr="00562368">
              <w:rPr>
                <w:rStyle w:val="FormatvorlageInstructionsTabelleText"/>
                <w:rFonts w:ascii="Times New Roman" w:hAnsi="Times New Roman"/>
                <w:sz w:val="24"/>
              </w:rPr>
              <w: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4</w:t>
            </w:r>
            <w:r w:rsidRPr="00B8468A">
              <w:rPr>
                <w:rStyle w:val="FormatvorlageInstructionsTabelleText"/>
                <w:rFonts w:ascii="Times New Roman" w:hAnsi="Times New Roman"/>
                <w:sz w:val="24"/>
              </w:rPr>
              <w:t xml:space="preserve"> </w:t>
            </w:r>
            <w:r w:rsidRPr="00562368">
              <w:rPr>
                <w:rStyle w:val="FormatvorlageInstructionsTabelleText"/>
                <w:rFonts w:ascii="Times New Roman" w:hAnsi="Times New Roman"/>
                <w:sz w:val="24"/>
              </w:rPr>
              <w:t>ust.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1</w:t>
            </w:r>
            <w:r w:rsidRPr="00B8468A">
              <w:rPr>
                <w:rStyle w:val="FormatvorlageInstructionsTabelleText"/>
                <w:rFonts w:ascii="Times New Roman" w:hAnsi="Times New Roman"/>
                <w:sz w:val="24"/>
              </w:rPr>
              <w:t xml:space="preserve"> </w:t>
            </w:r>
            <w:r w:rsidRPr="00562368">
              <w:rPr>
                <w:rStyle w:val="FormatvorlageInstructionsTabelleText"/>
                <w:rFonts w:ascii="Times New Roman" w:hAnsi="Times New Roman"/>
                <w:sz w:val="24"/>
              </w:rPr>
              <w:t>pkt</w:t>
            </w:r>
            <w:r w:rsidR="00562368" w:rsidRPr="00562368">
              <w:rPr>
                <w:rStyle w:val="FormatvorlageInstructionsTabelleText"/>
                <w:rFonts w:ascii="Times New Roman" w:hAnsi="Times New Roman"/>
                <w:sz w:val="24"/>
              </w:rPr>
              <w:t> </w:t>
            </w:r>
            <w:r w:rsidRPr="00562368">
              <w:rPr>
                <w:rStyle w:val="FormatvorlageInstructionsTabelleText"/>
                <w:rFonts w:ascii="Times New Roman" w:hAnsi="Times New Roman"/>
                <w:sz w:val="24"/>
              </w:rPr>
              <w:t>5</w:t>
            </w:r>
            <w:r w:rsidRPr="00B8468A">
              <w:rPr>
                <w:rStyle w:val="FormatvorlageInstructionsTabelleText"/>
                <w:rFonts w:ascii="Times New Roman" w:hAnsi="Times New Roman"/>
                <w:sz w:val="24"/>
              </w:rPr>
              <w:t>7 CRR</w:t>
            </w:r>
          </w:p>
          <w:p w14:paraId="6D779B6A" w14:textId="77777777" w:rsidR="00BB3751" w:rsidRPr="00B8468A" w:rsidRDefault="00BB3751" w:rsidP="004675B7">
            <w:pPr>
              <w:spacing w:before="0" w:after="0"/>
              <w:rPr>
                <w:rStyle w:val="FormatvorlageInstructionsTabelleText"/>
                <w:rFonts w:ascii="Times New Roman" w:hAnsi="Times New Roman"/>
                <w:sz w:val="24"/>
              </w:rPr>
            </w:pPr>
          </w:p>
          <w:p w14:paraId="209220A1" w14:textId="0D08871E" w:rsidR="00BB3751" w:rsidRPr="00B8468A" w:rsidRDefault="00C4643F" w:rsidP="004675B7">
            <w:pPr>
              <w:spacing w:before="0" w:after="0"/>
              <w:rPr>
                <w:rStyle w:val="InstructionsTabelleberschrift"/>
                <w:rFonts w:ascii="Times New Roman" w:hAnsi="Times New Roman"/>
                <w:b w:val="0"/>
                <w:sz w:val="24"/>
                <w:u w:val="none"/>
              </w:rPr>
            </w:pPr>
            <w:r w:rsidRPr="00B8468A">
              <w:rPr>
                <w:rStyle w:val="FormatvorlageInstructionsTabelleText"/>
                <w:rFonts w:ascii="Times New Roman" w:hAnsi="Times New Roman"/>
                <w:sz w:val="24"/>
              </w:rPr>
              <w:t>Techniki ograniczania ryzyka kredytowego, które zostały uznane</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czę</w:t>
            </w:r>
            <w:r w:rsidRPr="00B8468A">
              <w:rPr>
                <w:rStyle w:val="FormatvorlageInstructionsTabelleText"/>
                <w:rFonts w:ascii="Times New Roman" w:hAnsi="Times New Roman"/>
                <w:sz w:val="24"/>
              </w:rPr>
              <w:t>ści trzeciej tytuł II rozdział 3</w:t>
            </w:r>
            <w:r w:rsidR="00562368" w:rsidRPr="00B8468A">
              <w:rPr>
                <w:rStyle w:val="FormatvorlageInstructionsTabelleText"/>
                <w:rFonts w:ascii="Times New Roman" w:hAnsi="Times New Roman"/>
                <w:sz w:val="24"/>
              </w:rPr>
              <w:t xml:space="preserve"> i</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4</w:t>
            </w:r>
            <w:r w:rsidRPr="00B8468A">
              <w:rPr>
                <w:rStyle w:val="FormatvorlageInstructionsTabelleText"/>
                <w:rFonts w:ascii="Times New Roman" w:hAnsi="Times New Roman"/>
                <w:sz w:val="24"/>
              </w:rPr>
              <w:t xml:space="preserve"> CRR, stosuje się</w:t>
            </w:r>
            <w:r w:rsidRPr="00B8468A">
              <w:rPr>
                <w:rStyle w:val="InstructionsTabelleberschrift"/>
                <w:rFonts w:ascii="Times New Roman" w:hAnsi="Times New Roman"/>
                <w:b w:val="0"/>
                <w:sz w:val="24"/>
                <w:u w:val="none"/>
              </w:rPr>
              <w:t xml:space="preserve"> zgodnie</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562368">
              <w:rPr>
                <w:rStyle w:val="InstructionsTabelleberschrift"/>
                <w:rFonts w:ascii="Times New Roman" w:hAnsi="Times New Roman"/>
                <w:b w:val="0"/>
                <w:sz w:val="24"/>
                <w:u w:val="none"/>
              </w:rPr>
              <w:t>art</w:t>
            </w:r>
            <w:r w:rsidRPr="00562368">
              <w:rPr>
                <w:rStyle w:val="InstructionsTabelleberschrift"/>
                <w:rFonts w:ascii="Times New Roman" w:hAnsi="Times New Roman"/>
                <w:b w:val="0"/>
                <w:sz w:val="24"/>
                <w:u w:val="none"/>
              </w:rPr>
              <w: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4</w:t>
            </w:r>
            <w:r w:rsidRPr="00B8468A">
              <w:rPr>
                <w:rStyle w:val="InstructionsTabelleberschrift"/>
                <w:rFonts w:ascii="Times New Roman" w:hAnsi="Times New Roman"/>
                <w:b w:val="0"/>
                <w:sz w:val="24"/>
                <w:u w:val="none"/>
              </w:rPr>
              <w:t>01–403</w:t>
            </w:r>
            <w:r w:rsidRPr="00B8468A">
              <w:rPr>
                <w:rFonts w:ascii="Times New Roman" w:hAnsi="Times New Roman"/>
                <w:sz w:val="24"/>
              </w:rPr>
              <w:t xml:space="preserve"> </w:t>
            </w:r>
            <w:r w:rsidRPr="00B8468A">
              <w:rPr>
                <w:rStyle w:val="FormatvorlageInstructionsTabelleText"/>
                <w:rFonts w:ascii="Times New Roman" w:hAnsi="Times New Roman"/>
                <w:sz w:val="24"/>
              </w:rPr>
              <w:t>CRR</w:t>
            </w:r>
            <w:r w:rsidRPr="00B8468A">
              <w:rPr>
                <w:rStyle w:val="InstructionsTabelleberschrift"/>
                <w:rFonts w:ascii="Times New Roman" w:hAnsi="Times New Roman"/>
                <w:b w:val="0"/>
                <w:sz w:val="24"/>
                <w:u w:val="none"/>
              </w:rPr>
              <w:t xml:space="preserve">. </w:t>
            </w:r>
          </w:p>
          <w:p w14:paraId="20FA825A" w14:textId="77777777" w:rsidR="00BB3751" w:rsidRPr="00B8468A" w:rsidRDefault="00BB3751" w:rsidP="004675B7">
            <w:pPr>
              <w:spacing w:before="0" w:after="0"/>
              <w:rPr>
                <w:rStyle w:val="InstructionsTabelleberschrift"/>
                <w:rFonts w:ascii="Times New Roman" w:hAnsi="Times New Roman"/>
                <w:b w:val="0"/>
                <w:sz w:val="24"/>
                <w:u w:val="none"/>
                <w:lang w:eastAsia="de-DE"/>
              </w:rPr>
            </w:pPr>
          </w:p>
          <w:p w14:paraId="45678392" w14:textId="4B74050A" w:rsidR="00BB3751" w:rsidRPr="00B8468A" w:rsidRDefault="00BB3751" w:rsidP="004675B7">
            <w:pPr>
              <w:spacing w:before="0" w:after="0"/>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Techniki ograniczania ryzyka kredytowego mogą mieć trzy różne efekty</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sys</w:t>
            </w:r>
            <w:r w:rsidRPr="00B8468A">
              <w:rPr>
                <w:rStyle w:val="InstructionsTabelleberschrift"/>
                <w:rFonts w:ascii="Times New Roman" w:hAnsi="Times New Roman"/>
                <w:b w:val="0"/>
                <w:sz w:val="24"/>
                <w:u w:val="none"/>
              </w:rPr>
              <w:t>temie dużych ekspozycji: efekt substytucyjny, ochronę kredytową rzeczywistą inną niż efekt substytucyjny oraz ujmowanie nieruchomości.</w:t>
            </w:r>
          </w:p>
          <w:p w14:paraId="2F2F5FD1" w14:textId="77777777" w:rsidR="00BB3751" w:rsidRPr="00B8468A" w:rsidRDefault="00BB3751" w:rsidP="00E02226">
            <w:pPr>
              <w:spacing w:before="0" w:after="0"/>
              <w:rPr>
                <w:rStyle w:val="InstructionsTabelleberschrift"/>
                <w:rFonts w:ascii="Times New Roman" w:hAnsi="Times New Roman"/>
                <w:sz w:val="24"/>
              </w:rPr>
            </w:pPr>
          </w:p>
        </w:tc>
      </w:tr>
      <w:tr w:rsidR="00BB3751" w:rsidRPr="00B8468A" w14:paraId="75C0FDC6" w14:textId="77777777" w:rsidTr="00E351A5">
        <w:tc>
          <w:tcPr>
            <w:tcW w:w="1418" w:type="dxa"/>
          </w:tcPr>
          <w:p w14:paraId="6C76E332"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240–290</w:t>
            </w:r>
          </w:p>
        </w:tc>
        <w:tc>
          <w:tcPr>
            <w:tcW w:w="7620" w:type="dxa"/>
          </w:tcPr>
          <w:p w14:paraId="27F6E2B6" w14:textId="77777777" w:rsidR="00BB3751" w:rsidRPr="00B8468A" w:rsidRDefault="00BB3751">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sz w:val="24"/>
              </w:rPr>
              <w:t>(-) Efekt substytucyjny uznanych technik ograniczania ryzyka kredytowego</w:t>
            </w:r>
          </w:p>
          <w:p w14:paraId="2E8C5AA5" w14:textId="456FC826" w:rsidR="00BB3751" w:rsidRPr="00B8468A" w:rsidRDefault="00BB3751">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 xml:space="preserve">Art. 403 </w:t>
            </w:r>
            <w:r w:rsidRPr="00B8468A">
              <w:rPr>
                <w:rStyle w:val="FormatvorlageInstructionsTabelleText"/>
                <w:rFonts w:ascii="Times New Roman" w:hAnsi="Times New Roman"/>
                <w:sz w:val="24"/>
              </w:rPr>
              <w:t>CRR</w:t>
            </w:r>
          </w:p>
          <w:p w14:paraId="7EDCC00F" w14:textId="2A7A06FE" w:rsidR="00B0191A" w:rsidRPr="00B8468A" w:rsidRDefault="00BB3751">
            <w:pPr>
              <w:pStyle w:val="InstructionsText"/>
              <w:rPr>
                <w:rStyle w:val="InstructionsTabelleberschrift"/>
                <w:rFonts w:ascii="Times New Roman" w:hAnsi="Times New Roman"/>
                <w:b w:val="0"/>
                <w:bCs w:val="0"/>
                <w:sz w:val="24"/>
                <w:u w:val="none"/>
              </w:rPr>
            </w:pPr>
            <w:r w:rsidRPr="00B8468A">
              <w:rPr>
                <w:rStyle w:val="InstructionsTabelleberschrift"/>
                <w:rFonts w:ascii="Times New Roman" w:hAnsi="Times New Roman"/>
                <w:b w:val="0"/>
                <w:sz w:val="24"/>
                <w:u w:val="none"/>
              </w:rPr>
              <w:t>Kwota ochrony kredytowej rzeczywistej</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nie</w:t>
            </w:r>
            <w:r w:rsidRPr="00B8468A">
              <w:rPr>
                <w:rStyle w:val="InstructionsTabelleberschrift"/>
                <w:rFonts w:ascii="Times New Roman" w:hAnsi="Times New Roman"/>
                <w:b w:val="0"/>
                <w:sz w:val="24"/>
                <w:u w:val="none"/>
              </w:rPr>
              <w:t>rzeczywistej zgłaszana</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tyc</w:t>
            </w:r>
            <w:r w:rsidRPr="00B8468A">
              <w:rPr>
                <w:rStyle w:val="InstructionsTabelleberschrift"/>
                <w:rFonts w:ascii="Times New Roman" w:hAnsi="Times New Roman"/>
                <w:b w:val="0"/>
                <w:sz w:val="24"/>
                <w:u w:val="none"/>
              </w:rPr>
              <w:t>h kolumnach odpowiada ekspozycjom objętym gwarancją</w:t>
            </w:r>
            <w:r w:rsidRPr="00B8468A">
              <w:t xml:space="preserve"> osoby trzeciej lub zabezpieczeniem wyemitowanym przez osobę trzecią, jeżeli instytucja ujmuje część ekspozycji, która jest gwarantowana lub zabezpieczona wartością rynkową uznanego zabezpieczenia, jako ponoszoną</w:t>
            </w:r>
            <w:r w:rsidR="00562368" w:rsidRPr="00B8468A">
              <w:t xml:space="preserve"> z</w:t>
            </w:r>
            <w:r w:rsidR="00562368">
              <w:t> </w:t>
            </w:r>
            <w:r w:rsidR="00562368" w:rsidRPr="00B8468A">
              <w:t>gwa</w:t>
            </w:r>
            <w:r w:rsidRPr="00B8468A">
              <w:t>rantem lub</w:t>
            </w:r>
            <w:r w:rsidR="00562368" w:rsidRPr="00B8468A">
              <w:t xml:space="preserve"> z</w:t>
            </w:r>
            <w:r w:rsidR="00562368">
              <w:t> </w:t>
            </w:r>
            <w:r w:rsidR="00562368" w:rsidRPr="00B8468A">
              <w:t>emi</w:t>
            </w:r>
            <w:r w:rsidRPr="00B8468A">
              <w:t>tentem zabezpieczenia.</w:t>
            </w:r>
          </w:p>
        </w:tc>
      </w:tr>
      <w:tr w:rsidR="00BB3751" w:rsidRPr="00B8468A" w14:paraId="76FFC12B" w14:textId="77777777" w:rsidTr="00E351A5">
        <w:tc>
          <w:tcPr>
            <w:tcW w:w="1418" w:type="dxa"/>
          </w:tcPr>
          <w:p w14:paraId="07D49EBA"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240</w:t>
            </w:r>
          </w:p>
        </w:tc>
        <w:tc>
          <w:tcPr>
            <w:tcW w:w="7620" w:type="dxa"/>
          </w:tcPr>
          <w:p w14:paraId="02D9FA8C"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 Instrumenty dłużne</w:t>
            </w:r>
          </w:p>
          <w:p w14:paraId="45DAD3E5" w14:textId="73C0D038" w:rsidR="00B0191A" w:rsidRPr="00B8468A" w:rsidRDefault="00BB375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Zob. kolumna 060.</w:t>
            </w:r>
          </w:p>
        </w:tc>
      </w:tr>
      <w:tr w:rsidR="00BB3751" w:rsidRPr="00B8468A" w14:paraId="7D00FFA4" w14:textId="77777777" w:rsidTr="00E351A5">
        <w:tc>
          <w:tcPr>
            <w:tcW w:w="1418" w:type="dxa"/>
          </w:tcPr>
          <w:p w14:paraId="4CA28BAD"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250</w:t>
            </w:r>
          </w:p>
        </w:tc>
        <w:tc>
          <w:tcPr>
            <w:tcW w:w="7620" w:type="dxa"/>
          </w:tcPr>
          <w:p w14:paraId="1BCAF802" w14:textId="4700D72D" w:rsidR="00BB3751" w:rsidRPr="00B8468A" w:rsidRDefault="00BB3751">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sz w:val="24"/>
              </w:rPr>
              <w:t>(-) Instrumenty kapitałowe</w:t>
            </w:r>
          </w:p>
          <w:p w14:paraId="114AC8AB" w14:textId="064BA34E" w:rsidR="00B0191A"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b w:val="0"/>
                <w:sz w:val="24"/>
                <w:u w:val="none"/>
              </w:rPr>
              <w:t>Zob. kolumna 070.</w:t>
            </w:r>
          </w:p>
        </w:tc>
      </w:tr>
      <w:tr w:rsidR="00BB3751" w:rsidRPr="00B8468A" w14:paraId="46357287" w14:textId="77777777" w:rsidTr="00E351A5">
        <w:tc>
          <w:tcPr>
            <w:tcW w:w="1418" w:type="dxa"/>
          </w:tcPr>
          <w:p w14:paraId="2A5C2746"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260</w:t>
            </w:r>
          </w:p>
        </w:tc>
        <w:tc>
          <w:tcPr>
            <w:tcW w:w="7620" w:type="dxa"/>
          </w:tcPr>
          <w:p w14:paraId="48F5988A" w14:textId="1EC4A587" w:rsidR="00BB3751" w:rsidRPr="00B8468A" w:rsidRDefault="00BB3751">
            <w:pPr>
              <w:pStyle w:val="InstructionsText"/>
              <w:rPr>
                <w:rStyle w:val="FormatvorlageInstructionsTabelleText"/>
                <w:rFonts w:ascii="Times New Roman" w:hAnsi="Times New Roman"/>
                <w:b/>
                <w:sz w:val="24"/>
              </w:rPr>
            </w:pPr>
            <w:r w:rsidRPr="00B8468A">
              <w:rPr>
                <w:rStyle w:val="InstructionsTabelleberschrift"/>
                <w:rFonts w:ascii="Times New Roman" w:hAnsi="Times New Roman"/>
                <w:sz w:val="24"/>
              </w:rPr>
              <w:t>(-) Instrumenty pochodne</w:t>
            </w:r>
          </w:p>
          <w:p w14:paraId="70995A98" w14:textId="790EFCBD" w:rsidR="00B0191A" w:rsidRPr="00B8468A" w:rsidRDefault="00BB375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lastRenderedPageBreak/>
              <w:t>Zob. kolumna 080.</w:t>
            </w:r>
          </w:p>
        </w:tc>
      </w:tr>
      <w:tr w:rsidR="00BB3751" w:rsidRPr="00B8468A" w14:paraId="2F3350CA" w14:textId="77777777" w:rsidTr="00E351A5">
        <w:tc>
          <w:tcPr>
            <w:tcW w:w="1418" w:type="dxa"/>
          </w:tcPr>
          <w:p w14:paraId="0B7781E2"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lastRenderedPageBreak/>
              <w:t>270–290</w:t>
            </w:r>
          </w:p>
        </w:tc>
        <w:tc>
          <w:tcPr>
            <w:tcW w:w="7620" w:type="dxa"/>
          </w:tcPr>
          <w:p w14:paraId="02BE709B" w14:textId="77777777" w:rsidR="00BB3751" w:rsidRPr="00B8468A" w:rsidRDefault="00BB3751">
            <w:pPr>
              <w:pStyle w:val="InstructionsText"/>
              <w:rPr>
                <w:rStyle w:val="InstructionsTabelleberschrift"/>
                <w:rFonts w:ascii="Times New Roman" w:hAnsi="Times New Roman"/>
                <w:b w:val="0"/>
                <w:sz w:val="24"/>
              </w:rPr>
            </w:pPr>
            <w:r w:rsidRPr="00B8468A">
              <w:rPr>
                <w:rStyle w:val="InstructionsTabelleberschrift"/>
                <w:rFonts w:ascii="Times New Roman" w:hAnsi="Times New Roman"/>
                <w:sz w:val="24"/>
              </w:rPr>
              <w:t>(-) Pozycje pozabilansowe</w:t>
            </w:r>
          </w:p>
          <w:p w14:paraId="175190F9" w14:textId="701CA133" w:rsidR="00BB3751" w:rsidRPr="00B8468A" w:rsidRDefault="00BB3751" w:rsidP="00A55755">
            <w:pPr>
              <w:spacing w:before="0"/>
              <w:rPr>
                <w:rStyle w:val="InstructionsTabelleberschrift"/>
                <w:rFonts w:ascii="Times New Roman" w:hAnsi="Times New Roman"/>
                <w:b w:val="0"/>
                <w:sz w:val="24"/>
                <w:u w:val="none"/>
              </w:rPr>
            </w:pPr>
            <w:r w:rsidRPr="00B8468A">
              <w:rPr>
                <w:rFonts w:ascii="Times New Roman" w:hAnsi="Times New Roman"/>
                <w:sz w:val="24"/>
              </w:rPr>
              <w:t>Do wartości</w:t>
            </w:r>
            <w:r w:rsidR="00562368" w:rsidRPr="00B8468A">
              <w:rPr>
                <w:rFonts w:ascii="Times New Roman" w:hAnsi="Times New Roman"/>
                <w:sz w:val="24"/>
              </w:rPr>
              <w:t xml:space="preserve"> w</w:t>
            </w:r>
            <w:r w:rsidR="00562368">
              <w:rPr>
                <w:rFonts w:ascii="Times New Roman" w:hAnsi="Times New Roman"/>
                <w:sz w:val="24"/>
              </w:rPr>
              <w:t> </w:t>
            </w:r>
            <w:r w:rsidR="00562368" w:rsidRPr="00B8468A">
              <w:rPr>
                <w:rFonts w:ascii="Times New Roman" w:hAnsi="Times New Roman"/>
                <w:sz w:val="24"/>
              </w:rPr>
              <w:t>tyc</w:t>
            </w:r>
            <w:r w:rsidRPr="00B8468A">
              <w:rPr>
                <w:rFonts w:ascii="Times New Roman" w:hAnsi="Times New Roman"/>
                <w:sz w:val="24"/>
              </w:rPr>
              <w:t>h kolumnach nie stosuje się współczynników konwersji.</w:t>
            </w:r>
          </w:p>
        </w:tc>
      </w:tr>
      <w:tr w:rsidR="00BB3751" w:rsidRPr="00B8468A" w14:paraId="3658B7E1" w14:textId="77777777" w:rsidTr="00E351A5">
        <w:tc>
          <w:tcPr>
            <w:tcW w:w="1418" w:type="dxa"/>
          </w:tcPr>
          <w:p w14:paraId="5EAF0EED"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270</w:t>
            </w:r>
          </w:p>
        </w:tc>
        <w:tc>
          <w:tcPr>
            <w:tcW w:w="7620" w:type="dxa"/>
          </w:tcPr>
          <w:p w14:paraId="7CDC871D"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 Zobowiązania do udzielenia pożyczki</w:t>
            </w:r>
          </w:p>
          <w:p w14:paraId="1C34F2F1" w14:textId="3A078EA9" w:rsidR="00B0191A" w:rsidRPr="00B8468A" w:rsidRDefault="00BB375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Zob. kolumna 090.</w:t>
            </w:r>
          </w:p>
        </w:tc>
      </w:tr>
      <w:tr w:rsidR="00BB3751" w:rsidRPr="00B8468A" w14:paraId="1FAE7572" w14:textId="77777777" w:rsidTr="00E351A5">
        <w:tc>
          <w:tcPr>
            <w:tcW w:w="1418" w:type="dxa"/>
          </w:tcPr>
          <w:p w14:paraId="049312A7"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280</w:t>
            </w:r>
          </w:p>
        </w:tc>
        <w:tc>
          <w:tcPr>
            <w:tcW w:w="7620" w:type="dxa"/>
          </w:tcPr>
          <w:p w14:paraId="193F30F7"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 Gwarancje finansowe</w:t>
            </w:r>
          </w:p>
          <w:p w14:paraId="5BD5446A" w14:textId="4EF8B047" w:rsidR="00B0191A" w:rsidRPr="00B8468A" w:rsidRDefault="00BB375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Zob. kolumna 100.</w:t>
            </w:r>
          </w:p>
        </w:tc>
      </w:tr>
      <w:tr w:rsidR="00BB3751" w:rsidRPr="00B8468A" w14:paraId="395557F3" w14:textId="77777777" w:rsidTr="00E351A5">
        <w:tc>
          <w:tcPr>
            <w:tcW w:w="1418" w:type="dxa"/>
          </w:tcPr>
          <w:p w14:paraId="02DC4F37"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290</w:t>
            </w:r>
          </w:p>
        </w:tc>
        <w:tc>
          <w:tcPr>
            <w:tcW w:w="7620" w:type="dxa"/>
          </w:tcPr>
          <w:p w14:paraId="58D79851"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 Inne zobowiązania</w:t>
            </w:r>
          </w:p>
          <w:p w14:paraId="00759157" w14:textId="358F6730" w:rsidR="00B0191A" w:rsidRPr="00B8468A" w:rsidRDefault="00BB375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sz w:val="24"/>
              </w:rPr>
              <w:t>Zob. kolumna 110.</w:t>
            </w:r>
          </w:p>
        </w:tc>
      </w:tr>
      <w:tr w:rsidR="00BB3751" w:rsidRPr="00B8468A" w14:paraId="08BF7099" w14:textId="77777777" w:rsidTr="00E351A5">
        <w:tc>
          <w:tcPr>
            <w:tcW w:w="1418" w:type="dxa"/>
          </w:tcPr>
          <w:p w14:paraId="1A1BD89A"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300</w:t>
            </w:r>
          </w:p>
        </w:tc>
        <w:tc>
          <w:tcPr>
            <w:tcW w:w="7620" w:type="dxa"/>
          </w:tcPr>
          <w:p w14:paraId="39514A49" w14:textId="77777777" w:rsidR="00BB3751" w:rsidRPr="00B8468A" w:rsidRDefault="00BB3751">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sz w:val="24"/>
              </w:rPr>
              <w:t>(-) Ochrona kredytowa rzeczywista inna niż efekt substytucyjny</w:t>
            </w:r>
          </w:p>
          <w:p w14:paraId="35E80ED1" w14:textId="4883FE53" w:rsidR="00BB3751" w:rsidRPr="00B8468A" w:rsidRDefault="00BB3751">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Art. 401 CRR</w:t>
            </w:r>
          </w:p>
          <w:p w14:paraId="20CD461E" w14:textId="187297BB" w:rsidR="00B0191A" w:rsidRPr="00B8468A" w:rsidRDefault="0054768B">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Instytucja zgłasza kwoty ochrony kredytowej rzeczywistej zgodnie</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def</w:t>
            </w:r>
            <w:r w:rsidRPr="00B8468A">
              <w:rPr>
                <w:rStyle w:val="InstructionsTabelleberschrift"/>
                <w:rFonts w:ascii="Times New Roman" w:hAnsi="Times New Roman"/>
                <w:b w:val="0"/>
                <w:sz w:val="24"/>
                <w:u w:val="none"/>
              </w:rPr>
              <w:t>inicją</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562368">
              <w:rPr>
                <w:rStyle w:val="InstructionsTabelleberschrift"/>
                <w:rFonts w:ascii="Times New Roman" w:hAnsi="Times New Roman"/>
                <w:b w:val="0"/>
                <w:sz w:val="24"/>
                <w:u w:val="none"/>
              </w:rPr>
              <w:t>art</w:t>
            </w:r>
            <w:r w:rsidRPr="00562368">
              <w:rPr>
                <w:rStyle w:val="InstructionsTabelleberschrift"/>
                <w:rFonts w:ascii="Times New Roman" w:hAnsi="Times New Roman"/>
                <w:b w:val="0"/>
                <w:sz w:val="24"/>
                <w:u w:val="none"/>
              </w:rPr>
              <w: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4</w:t>
            </w:r>
            <w:r w:rsidRPr="00B8468A">
              <w:rPr>
                <w:rStyle w:val="InstructionsTabelleberschrift"/>
                <w:rFonts w:ascii="Times New Roman" w:hAnsi="Times New Roman"/>
                <w:b w:val="0"/>
                <w:sz w:val="24"/>
                <w:u w:val="none"/>
              </w:rPr>
              <w:t xml:space="preserve"> </w:t>
            </w:r>
            <w:r w:rsidRPr="00562368">
              <w:rPr>
                <w:rStyle w:val="InstructionsTabelleberschrift"/>
                <w:rFonts w:ascii="Times New Roman" w:hAnsi="Times New Roman"/>
                <w:b w:val="0"/>
                <w:sz w:val="24"/>
                <w:u w:val="none"/>
              </w:rPr>
              <w:t>ust.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1</w:t>
            </w:r>
            <w:r w:rsidRPr="00B8468A">
              <w:rPr>
                <w:rStyle w:val="InstructionsTabelleberschrift"/>
                <w:rFonts w:ascii="Times New Roman" w:hAnsi="Times New Roman"/>
                <w:b w:val="0"/>
                <w:sz w:val="24"/>
                <w:u w:val="none"/>
              </w:rPr>
              <w:t xml:space="preserve"> </w:t>
            </w:r>
            <w:r w:rsidRPr="00562368">
              <w:rPr>
                <w:rStyle w:val="InstructionsTabelleberschrift"/>
                <w:rFonts w:ascii="Times New Roman" w:hAnsi="Times New Roman"/>
                <w:b w:val="0"/>
                <w:sz w:val="24"/>
                <w:u w:val="none"/>
              </w:rPr>
              <w:t>pkt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5</w:t>
            </w:r>
            <w:r w:rsidRPr="00B8468A">
              <w:rPr>
                <w:rStyle w:val="InstructionsTabelleberschrift"/>
                <w:rFonts w:ascii="Times New Roman" w:hAnsi="Times New Roman"/>
                <w:b w:val="0"/>
                <w:sz w:val="24"/>
                <w:u w:val="none"/>
              </w:rPr>
              <w:t xml:space="preserve">8 </w:t>
            </w:r>
            <w:r w:rsidRPr="00B8468A">
              <w:rPr>
                <w:rStyle w:val="FormatvorlageInstructionsTabelleText"/>
                <w:rFonts w:ascii="Times New Roman" w:hAnsi="Times New Roman"/>
                <w:sz w:val="24"/>
              </w:rPr>
              <w:t>CRR</w:t>
            </w:r>
            <w:r w:rsidRPr="00B8468A">
              <w:rPr>
                <w:rStyle w:val="InstructionsTabelleberschrift"/>
                <w:rFonts w:ascii="Times New Roman" w:hAnsi="Times New Roman"/>
                <w:b w:val="0"/>
                <w:sz w:val="24"/>
                <w:u w:val="none"/>
              </w:rPr>
              <w:t xml:space="preserve">, które są odliczane od wartości ekspozycji ze względu na zastosowanie </w:t>
            </w:r>
            <w:r w:rsidRPr="00562368">
              <w:rPr>
                <w:rStyle w:val="InstructionsTabelleberschrift"/>
                <w:rFonts w:ascii="Times New Roman" w:hAnsi="Times New Roman"/>
                <w:b w:val="0"/>
                <w:sz w:val="24"/>
                <w:u w:val="none"/>
              </w:rPr>
              <w:t>art.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4</w:t>
            </w:r>
            <w:r w:rsidRPr="00B8468A">
              <w:rPr>
                <w:rStyle w:val="InstructionsTabelleberschrift"/>
                <w:rFonts w:ascii="Times New Roman" w:hAnsi="Times New Roman"/>
                <w:b w:val="0"/>
                <w:sz w:val="24"/>
                <w:u w:val="none"/>
              </w:rPr>
              <w:t xml:space="preserve">01 </w:t>
            </w:r>
            <w:r w:rsidRPr="00B8468A">
              <w:rPr>
                <w:rStyle w:val="FormatvorlageInstructionsTabelleText"/>
                <w:rFonts w:ascii="Times New Roman" w:hAnsi="Times New Roman"/>
                <w:sz w:val="24"/>
              </w:rPr>
              <w:t>CRR</w:t>
            </w:r>
            <w:r w:rsidRPr="00B8468A">
              <w:rPr>
                <w:rStyle w:val="InstructionsTabelleberschrift"/>
                <w:rFonts w:ascii="Times New Roman" w:hAnsi="Times New Roman"/>
                <w:b w:val="0"/>
                <w:sz w:val="24"/>
                <w:u w:val="none"/>
              </w:rPr>
              <w:t>.</w:t>
            </w:r>
          </w:p>
          <w:p w14:paraId="7E07B533" w14:textId="0FC1B7D2" w:rsidR="00B0191A" w:rsidRPr="00B8468A" w:rsidRDefault="001E2F4B">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Zgodnie</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562368">
              <w:rPr>
                <w:rStyle w:val="InstructionsTabelleberschrift"/>
                <w:rFonts w:ascii="Times New Roman" w:hAnsi="Times New Roman"/>
                <w:b w:val="0"/>
                <w:sz w:val="24"/>
                <w:u w:val="none"/>
              </w:rPr>
              <w:t>art</w:t>
            </w:r>
            <w:r w:rsidRPr="00562368">
              <w:rPr>
                <w:rStyle w:val="InstructionsTabelleberschrift"/>
                <w:rFonts w:ascii="Times New Roman" w:hAnsi="Times New Roman"/>
                <w:b w:val="0"/>
                <w:sz w:val="24"/>
                <w:u w:val="none"/>
              </w:rPr>
              <w: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4</w:t>
            </w:r>
            <w:r w:rsidRPr="00B8468A">
              <w:rPr>
                <w:rStyle w:val="InstructionsTabelleberschrift"/>
                <w:rFonts w:ascii="Times New Roman" w:hAnsi="Times New Roman"/>
                <w:b w:val="0"/>
                <w:sz w:val="24"/>
                <w:u w:val="none"/>
              </w:rPr>
              <w:t xml:space="preserve">01 </w:t>
            </w:r>
            <w:r w:rsidRPr="00562368">
              <w:rPr>
                <w:rStyle w:val="InstructionsTabelleberschrift"/>
                <w:rFonts w:ascii="Times New Roman" w:hAnsi="Times New Roman"/>
                <w:b w:val="0"/>
                <w:sz w:val="24"/>
                <w:u w:val="none"/>
              </w:rPr>
              <w:t>ust.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1</w:t>
            </w:r>
            <w:r w:rsidRPr="00B8468A">
              <w:rPr>
                <w:rStyle w:val="InstructionsTabelleberschrift"/>
                <w:rFonts w:ascii="Times New Roman" w:hAnsi="Times New Roman"/>
                <w:b w:val="0"/>
                <w:sz w:val="24"/>
                <w:u w:val="none"/>
              </w:rPr>
              <w:t xml:space="preserve"> CRR korekty</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tyt</w:t>
            </w:r>
            <w:r w:rsidRPr="00B8468A">
              <w:rPr>
                <w:rStyle w:val="InstructionsTabelleberschrift"/>
                <w:rFonts w:ascii="Times New Roman" w:hAnsi="Times New Roman"/>
                <w:b w:val="0"/>
                <w:sz w:val="24"/>
                <w:u w:val="none"/>
              </w:rPr>
              <w:t>ułu zmienności stosuje się do wartości ekspozycji</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zgł</w:t>
            </w:r>
            <w:r w:rsidRPr="00B8468A">
              <w:rPr>
                <w:rStyle w:val="InstructionsTabelleberschrift"/>
                <w:rFonts w:ascii="Times New Roman" w:hAnsi="Times New Roman"/>
                <w:b w:val="0"/>
                <w:sz w:val="24"/>
                <w:u w:val="none"/>
              </w:rPr>
              <w:t>asza jako zwiększenie wartości ekspozycji.</w:t>
            </w:r>
          </w:p>
        </w:tc>
      </w:tr>
      <w:tr w:rsidR="00BB3751" w:rsidRPr="00B8468A" w14:paraId="3BE0AFB7" w14:textId="77777777" w:rsidTr="00E351A5">
        <w:tc>
          <w:tcPr>
            <w:tcW w:w="1418" w:type="dxa"/>
          </w:tcPr>
          <w:p w14:paraId="334F55DB"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310</w:t>
            </w:r>
          </w:p>
        </w:tc>
        <w:tc>
          <w:tcPr>
            <w:tcW w:w="7620" w:type="dxa"/>
          </w:tcPr>
          <w:p w14:paraId="059D75D9" w14:textId="77777777" w:rsidR="00BB3751" w:rsidRPr="00B8468A" w:rsidRDefault="00BB3751">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sz w:val="24"/>
              </w:rPr>
              <w:t>(-) Nieruchomości</w:t>
            </w:r>
          </w:p>
          <w:p w14:paraId="27485C90" w14:textId="2DEEE074" w:rsidR="00B0191A" w:rsidRPr="00B8468A" w:rsidRDefault="00BB3751">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Art. 402 CRR</w:t>
            </w:r>
          </w:p>
          <w:p w14:paraId="76692C98" w14:textId="6AB25062" w:rsidR="00B0191A" w:rsidRPr="00B8468A" w:rsidRDefault="0054768B">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 xml:space="preserve">Instytucja zgłasza kwoty odliczane od wartości ekspozycji ze względu na zastosowanie </w:t>
            </w:r>
            <w:r w:rsidRPr="00562368">
              <w:rPr>
                <w:rStyle w:val="InstructionsTabelleberschrift"/>
                <w:rFonts w:ascii="Times New Roman" w:hAnsi="Times New Roman"/>
                <w:b w:val="0"/>
                <w:sz w:val="24"/>
                <w:u w:val="none"/>
              </w:rPr>
              <w:t>art.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4</w:t>
            </w:r>
            <w:r w:rsidRPr="00B8468A">
              <w:rPr>
                <w:rStyle w:val="InstructionsTabelleberschrift"/>
                <w:rFonts w:ascii="Times New Roman" w:hAnsi="Times New Roman"/>
                <w:b w:val="0"/>
                <w:sz w:val="24"/>
                <w:u w:val="none"/>
              </w:rPr>
              <w:t xml:space="preserve">02 </w:t>
            </w:r>
            <w:r w:rsidRPr="00B8468A">
              <w:rPr>
                <w:rStyle w:val="FormatvorlageInstructionsTabelleText"/>
                <w:rFonts w:ascii="Times New Roman" w:hAnsi="Times New Roman"/>
                <w:sz w:val="24"/>
              </w:rPr>
              <w:t>CRR</w:t>
            </w:r>
            <w:r w:rsidRPr="00B8468A">
              <w:rPr>
                <w:rStyle w:val="InstructionsTabelleberschrift"/>
                <w:rFonts w:ascii="Times New Roman" w:hAnsi="Times New Roman"/>
                <w:b w:val="0"/>
                <w:sz w:val="24"/>
                <w:u w:val="none"/>
              </w:rPr>
              <w:t>.</w:t>
            </w:r>
          </w:p>
        </w:tc>
      </w:tr>
      <w:tr w:rsidR="00BB3751" w:rsidRPr="00B8468A" w14:paraId="3864B685" w14:textId="77777777" w:rsidTr="00975447">
        <w:tc>
          <w:tcPr>
            <w:tcW w:w="1418" w:type="dxa"/>
          </w:tcPr>
          <w:p w14:paraId="35C1D9EB"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320</w:t>
            </w:r>
          </w:p>
        </w:tc>
        <w:tc>
          <w:tcPr>
            <w:tcW w:w="7620" w:type="dxa"/>
          </w:tcPr>
          <w:p w14:paraId="68D1EF6D"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 Kwoty wyłączone</w:t>
            </w:r>
          </w:p>
          <w:p w14:paraId="65B70BD2" w14:textId="1637DBD1" w:rsidR="00BB3751" w:rsidRPr="00B8468A" w:rsidRDefault="00BB3751" w:rsidP="00054652">
            <w:pPr>
              <w:spacing w:before="0" w:after="0"/>
              <w:rPr>
                <w:rStyle w:val="InstructionsTabelleberschrift"/>
                <w:rFonts w:ascii="Times New Roman" w:hAnsi="Times New Roman"/>
                <w:b w:val="0"/>
                <w:bCs w:val="0"/>
                <w:sz w:val="24"/>
                <w:u w:val="none"/>
              </w:rPr>
            </w:pPr>
            <w:r w:rsidRPr="00B8468A">
              <w:rPr>
                <w:rStyle w:val="InstructionsTabelleberschrift"/>
                <w:rFonts w:ascii="Times New Roman" w:hAnsi="Times New Roman"/>
                <w:b w:val="0"/>
                <w:sz w:val="24"/>
                <w:u w:val="none"/>
              </w:rPr>
              <w:t>Art. 400 CRR</w:t>
            </w:r>
          </w:p>
          <w:p w14:paraId="3A4D7399" w14:textId="77777777" w:rsidR="00BB3751" w:rsidRPr="00B8468A" w:rsidRDefault="00BB3751" w:rsidP="00054652">
            <w:pPr>
              <w:spacing w:before="0" w:after="0"/>
              <w:rPr>
                <w:rStyle w:val="FormatvorlageInstructionsTabelleText"/>
                <w:rFonts w:ascii="Times New Roman" w:hAnsi="Times New Roman"/>
                <w:sz w:val="24"/>
                <w:lang w:eastAsia="de-DE"/>
              </w:rPr>
            </w:pPr>
          </w:p>
          <w:p w14:paraId="4858752C" w14:textId="7700C713" w:rsidR="00BB3751" w:rsidRPr="00B8468A" w:rsidRDefault="0054768B" w:rsidP="00054652">
            <w:pPr>
              <w:spacing w:before="0" w:after="0"/>
              <w:rPr>
                <w:rStyle w:val="FormatvorlageInstructionsTabelleText"/>
                <w:rFonts w:ascii="Times New Roman" w:hAnsi="Times New Roman"/>
                <w:sz w:val="24"/>
              </w:rPr>
            </w:pPr>
            <w:r w:rsidRPr="00B8468A">
              <w:rPr>
                <w:rStyle w:val="InstructionsTabelleberschrift"/>
                <w:rFonts w:ascii="Times New Roman" w:hAnsi="Times New Roman"/>
                <w:b w:val="0"/>
                <w:sz w:val="24"/>
                <w:u w:val="none"/>
              </w:rPr>
              <w:t xml:space="preserve">Instytucja zgłasza </w:t>
            </w:r>
            <w:r w:rsidRPr="00B8468A">
              <w:rPr>
                <w:rStyle w:val="FormatvorlageInstructionsTabelleText"/>
                <w:rFonts w:ascii="Times New Roman" w:hAnsi="Times New Roman"/>
                <w:sz w:val="24"/>
              </w:rPr>
              <w:t>kwoty wyłączone</w:t>
            </w:r>
            <w:r w:rsidR="00562368" w:rsidRPr="00B8468A">
              <w:rPr>
                <w:rStyle w:val="FormatvorlageInstructionsTabelleText"/>
                <w:rFonts w:ascii="Times New Roman" w:hAnsi="Times New Roman"/>
                <w:sz w:val="24"/>
              </w:rPr>
              <w:t xml:space="preserve"> z</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sys</w:t>
            </w:r>
            <w:r w:rsidRPr="00B8468A">
              <w:rPr>
                <w:rStyle w:val="FormatvorlageInstructionsTabelleText"/>
                <w:rFonts w:ascii="Times New Roman" w:hAnsi="Times New Roman"/>
                <w:sz w:val="24"/>
              </w:rPr>
              <w:t>temu dużych ekspozycji.</w:t>
            </w:r>
          </w:p>
          <w:p w14:paraId="0493E27E" w14:textId="77777777" w:rsidR="00BB3751" w:rsidRPr="00B8468A" w:rsidRDefault="00BB3751" w:rsidP="006344BC">
            <w:pPr>
              <w:spacing w:before="0" w:after="0"/>
              <w:rPr>
                <w:rStyle w:val="InstructionsTabelleberschrift"/>
                <w:rFonts w:ascii="Times New Roman" w:hAnsi="Times New Roman"/>
                <w:sz w:val="24"/>
              </w:rPr>
            </w:pPr>
          </w:p>
        </w:tc>
      </w:tr>
      <w:tr w:rsidR="00BB3751" w:rsidRPr="00B8468A" w14:paraId="41AE0E10" w14:textId="77777777" w:rsidTr="00975447">
        <w:tc>
          <w:tcPr>
            <w:tcW w:w="1418" w:type="dxa"/>
          </w:tcPr>
          <w:p w14:paraId="0ABACF61"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330–350</w:t>
            </w:r>
          </w:p>
        </w:tc>
        <w:tc>
          <w:tcPr>
            <w:tcW w:w="7620" w:type="dxa"/>
          </w:tcPr>
          <w:p w14:paraId="3BB28585" w14:textId="348231FA"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Wartość ekspozycji po zastosowaniu wyłączeń</w:t>
            </w:r>
            <w:r w:rsidR="00562368" w:rsidRPr="00B8468A">
              <w:rPr>
                <w:rStyle w:val="InstructionsTabelleberschrift"/>
                <w:rFonts w:ascii="Times New Roman" w:hAnsi="Times New Roman"/>
                <w:sz w:val="24"/>
              </w:rPr>
              <w:t xml:space="preserve"> i</w:t>
            </w:r>
            <w:r w:rsidR="00562368">
              <w:rPr>
                <w:rStyle w:val="InstructionsTabelleberschrift"/>
                <w:rFonts w:ascii="Times New Roman" w:hAnsi="Times New Roman"/>
                <w:sz w:val="24"/>
              </w:rPr>
              <w:t> </w:t>
            </w:r>
            <w:r w:rsidR="00562368" w:rsidRPr="00B8468A">
              <w:rPr>
                <w:rStyle w:val="InstructionsTabelleberschrift"/>
                <w:rFonts w:ascii="Times New Roman" w:hAnsi="Times New Roman"/>
                <w:sz w:val="24"/>
              </w:rPr>
              <w:t>ogr</w:t>
            </w:r>
            <w:r w:rsidRPr="00B8468A">
              <w:rPr>
                <w:rStyle w:val="InstructionsTabelleberschrift"/>
                <w:rFonts w:ascii="Times New Roman" w:hAnsi="Times New Roman"/>
                <w:sz w:val="24"/>
              </w:rPr>
              <w:t>aniczenia ryzyka kredytowego</w:t>
            </w:r>
          </w:p>
          <w:p w14:paraId="37FBBCBE" w14:textId="46590204" w:rsidR="00BB3751" w:rsidRPr="00B8468A" w:rsidRDefault="00BB3751">
            <w:pPr>
              <w:pStyle w:val="InstructionsText"/>
            </w:pPr>
            <w:r w:rsidRPr="00B8468A">
              <w:lastRenderedPageBreak/>
              <w:t xml:space="preserve">Art. 394 </w:t>
            </w:r>
            <w:r w:rsidRPr="00562368">
              <w:t>ust.</w:t>
            </w:r>
            <w:r w:rsidR="00562368" w:rsidRPr="00562368">
              <w:t> </w:t>
            </w:r>
            <w:r w:rsidRPr="00562368">
              <w:t>1</w:t>
            </w:r>
            <w:r w:rsidRPr="00B8468A">
              <w:t xml:space="preserve"> </w:t>
            </w:r>
            <w:r w:rsidRPr="00562368">
              <w:t>lit.</w:t>
            </w:r>
            <w:r w:rsidR="00562368" w:rsidRPr="00562368">
              <w:t> </w:t>
            </w:r>
            <w:r w:rsidRPr="00562368">
              <w:t>d)</w:t>
            </w:r>
            <w:r w:rsidRPr="00B8468A">
              <w:t xml:space="preserve"> </w:t>
            </w:r>
            <w:r w:rsidRPr="00B8468A">
              <w:rPr>
                <w:rStyle w:val="FormatvorlageInstructionsTabelleText"/>
                <w:rFonts w:ascii="Times New Roman" w:hAnsi="Times New Roman"/>
                <w:sz w:val="24"/>
              </w:rPr>
              <w:t>CRR</w:t>
            </w:r>
          </w:p>
          <w:p w14:paraId="5D37D332" w14:textId="248531FC" w:rsidR="00B0191A" w:rsidRPr="00B8468A" w:rsidRDefault="0054768B">
            <w:pPr>
              <w:pStyle w:val="InstructionsText"/>
              <w:rPr>
                <w:rStyle w:val="InstructionsTabelleberschrift"/>
                <w:rFonts w:ascii="Times New Roman" w:hAnsi="Times New Roman"/>
                <w:bCs w:val="0"/>
                <w:sz w:val="24"/>
              </w:rPr>
            </w:pPr>
            <w:r w:rsidRPr="00B8468A">
              <w:t>Instytucja zgłasza wartość ekspozycji po uwzględnieniu skutku wyłączeń</w:t>
            </w:r>
            <w:r w:rsidR="00562368" w:rsidRPr="00B8468A">
              <w:t xml:space="preserve"> i</w:t>
            </w:r>
            <w:r w:rsidR="00562368">
              <w:t> </w:t>
            </w:r>
            <w:r w:rsidR="00562368" w:rsidRPr="00B8468A">
              <w:t>ogr</w:t>
            </w:r>
            <w:r w:rsidRPr="00B8468A">
              <w:t xml:space="preserve">aniczenia ryzyka kredytowego obliczonego do celów </w:t>
            </w:r>
            <w:r w:rsidRPr="00562368">
              <w:t>art.</w:t>
            </w:r>
            <w:r w:rsidR="00562368" w:rsidRPr="00562368">
              <w:t> </w:t>
            </w:r>
            <w:r w:rsidRPr="00562368">
              <w:t>3</w:t>
            </w:r>
            <w:r w:rsidRPr="00B8468A">
              <w:t xml:space="preserve">95 </w:t>
            </w:r>
            <w:r w:rsidRPr="00562368">
              <w:t>ust.</w:t>
            </w:r>
            <w:r w:rsidR="00562368" w:rsidRPr="00562368">
              <w:t> </w:t>
            </w:r>
            <w:r w:rsidRPr="00562368">
              <w:t>1</w:t>
            </w:r>
            <w:r w:rsidRPr="00B8468A">
              <w:t xml:space="preserve"> </w:t>
            </w:r>
            <w:r w:rsidRPr="00B8468A">
              <w:rPr>
                <w:rStyle w:val="FormatvorlageInstructionsTabelleText"/>
                <w:rFonts w:ascii="Times New Roman" w:hAnsi="Times New Roman"/>
                <w:sz w:val="24"/>
              </w:rPr>
              <w:t>CRR</w:t>
            </w:r>
            <w:r w:rsidRPr="00B8468A">
              <w:t>.</w:t>
            </w:r>
          </w:p>
        </w:tc>
      </w:tr>
      <w:tr w:rsidR="00BB3751" w:rsidRPr="00B8468A" w14:paraId="5FD19E76" w14:textId="77777777" w:rsidTr="00975447">
        <w:tc>
          <w:tcPr>
            <w:tcW w:w="1418" w:type="dxa"/>
          </w:tcPr>
          <w:p w14:paraId="4D5E610A"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lastRenderedPageBreak/>
              <w:t>330</w:t>
            </w:r>
          </w:p>
        </w:tc>
        <w:tc>
          <w:tcPr>
            <w:tcW w:w="7620" w:type="dxa"/>
          </w:tcPr>
          <w:p w14:paraId="38BDA5AF"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Razem</w:t>
            </w:r>
          </w:p>
          <w:p w14:paraId="5EAE4D20" w14:textId="5B57220D" w:rsidR="00B0191A" w:rsidRPr="00B8468A" w:rsidRDefault="00BB3751">
            <w:pPr>
              <w:pStyle w:val="InstructionsText"/>
              <w:rPr>
                <w:rStyle w:val="InstructionsTabelleberschrift"/>
                <w:rFonts w:ascii="Times New Roman" w:hAnsi="Times New Roman"/>
                <w:sz w:val="24"/>
              </w:rPr>
            </w:pPr>
            <w:r w:rsidRPr="00B8468A">
              <w:t>Kolumna ta zawiera kwotę, która jest uwzględniana</w:t>
            </w:r>
            <w:r w:rsidR="00562368" w:rsidRPr="00B8468A">
              <w:t xml:space="preserve"> w</w:t>
            </w:r>
            <w:r w:rsidR="00562368">
              <w:t> </w:t>
            </w:r>
            <w:r w:rsidR="00562368" w:rsidRPr="00B8468A">
              <w:t>cel</w:t>
            </w:r>
            <w:r w:rsidRPr="00B8468A">
              <w:t>u przestrzegania limitu dużych ekspozycji określonego</w:t>
            </w:r>
            <w:r w:rsidR="00562368" w:rsidRPr="00B8468A">
              <w:t xml:space="preserve"> w</w:t>
            </w:r>
            <w:r w:rsidR="00562368">
              <w:t> </w:t>
            </w:r>
            <w:r w:rsidR="00562368" w:rsidRPr="00562368">
              <w:t>art</w:t>
            </w:r>
            <w:r w:rsidRPr="00562368">
              <w:t>.</w:t>
            </w:r>
            <w:r w:rsidR="00562368" w:rsidRPr="00562368">
              <w:t> </w:t>
            </w:r>
            <w:r w:rsidRPr="00562368">
              <w:t>3</w:t>
            </w:r>
            <w:r w:rsidRPr="00B8468A">
              <w:t>95 CRR.</w:t>
            </w:r>
          </w:p>
        </w:tc>
      </w:tr>
      <w:tr w:rsidR="00BB3751" w:rsidRPr="00B8468A" w14:paraId="7FDF31DD" w14:textId="77777777" w:rsidTr="00975447">
        <w:tc>
          <w:tcPr>
            <w:tcW w:w="1418" w:type="dxa"/>
          </w:tcPr>
          <w:p w14:paraId="07B90CE8"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340</w:t>
            </w:r>
          </w:p>
        </w:tc>
        <w:tc>
          <w:tcPr>
            <w:tcW w:w="7620" w:type="dxa"/>
          </w:tcPr>
          <w:p w14:paraId="6130D34E" w14:textId="77777777"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W tym: portfel bankowy</w:t>
            </w:r>
          </w:p>
          <w:p w14:paraId="6EAD0D2C" w14:textId="0FB5D409" w:rsidR="00BB3751" w:rsidRPr="00B8468A" w:rsidRDefault="0054768B">
            <w:pPr>
              <w:pStyle w:val="InstructionsText"/>
              <w:rPr>
                <w:rStyle w:val="InstructionsTabelleberschrift"/>
                <w:rFonts w:ascii="Times New Roman" w:hAnsi="Times New Roman"/>
                <w:sz w:val="24"/>
              </w:rPr>
            </w:pPr>
            <w:r w:rsidRPr="00B8468A">
              <w:rPr>
                <w:rStyle w:val="FormatvorlageInstructionsTabelleText"/>
                <w:rFonts w:ascii="Times New Roman" w:hAnsi="Times New Roman"/>
                <w:sz w:val="24"/>
              </w:rPr>
              <w:t>Instytucja zgłasza całkowitą wartość ekspozycji należącej do portfela bankowego po zastosowaniu wyłączeń</w:t>
            </w:r>
            <w:r w:rsidR="00562368" w:rsidRPr="00B8468A">
              <w:rPr>
                <w:rStyle w:val="FormatvorlageInstructionsTabelleText"/>
                <w:rFonts w:ascii="Times New Roman" w:hAnsi="Times New Roman"/>
                <w:sz w:val="24"/>
              </w:rPr>
              <w:t xml:space="preserve"> i</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uwz</w:t>
            </w:r>
            <w:r w:rsidRPr="00B8468A">
              <w:rPr>
                <w:rStyle w:val="FormatvorlageInstructionsTabelleText"/>
                <w:rFonts w:ascii="Times New Roman" w:hAnsi="Times New Roman"/>
                <w:sz w:val="24"/>
              </w:rPr>
              <w:t>ględnieniu skutku ograniczenia ryzyka kredytowego.</w:t>
            </w:r>
          </w:p>
        </w:tc>
      </w:tr>
      <w:tr w:rsidR="00BB3751" w:rsidRPr="00B8468A" w14:paraId="5FAE66A6" w14:textId="77777777" w:rsidTr="00975447">
        <w:tc>
          <w:tcPr>
            <w:tcW w:w="1418" w:type="dxa"/>
          </w:tcPr>
          <w:p w14:paraId="3088E63E" w14:textId="77777777" w:rsidR="00BB3751" w:rsidRPr="00B8468A" w:rsidRDefault="00CA42A9">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350</w:t>
            </w:r>
          </w:p>
        </w:tc>
        <w:tc>
          <w:tcPr>
            <w:tcW w:w="7620" w:type="dxa"/>
          </w:tcPr>
          <w:p w14:paraId="0EF5B537" w14:textId="0726A730" w:rsidR="00BB3751" w:rsidRPr="00B8468A" w:rsidRDefault="00BB3751">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 kapitału Tier I</w:t>
            </w:r>
          </w:p>
          <w:p w14:paraId="704D471F" w14:textId="0E27DEE6" w:rsidR="00BB3751" w:rsidRPr="00B8468A" w:rsidRDefault="0054768B" w:rsidP="00A55755">
            <w:pPr>
              <w:spacing w:before="0"/>
              <w:rPr>
                <w:rStyle w:val="InstructionsTabelleberschrift"/>
                <w:rFonts w:ascii="Times New Roman" w:hAnsi="Times New Roman"/>
                <w:sz w:val="24"/>
              </w:rPr>
            </w:pPr>
            <w:r w:rsidRPr="00B8468A">
              <w:rPr>
                <w:rStyle w:val="FormatvorlageInstructionsTabelleText"/>
                <w:rFonts w:ascii="Times New Roman" w:hAnsi="Times New Roman"/>
                <w:sz w:val="24"/>
              </w:rPr>
              <w:t xml:space="preserve">Instytucja zgłasza </w:t>
            </w:r>
            <w:r w:rsidRPr="00B8468A">
              <w:rPr>
                <w:rStyle w:val="InstructionsTabelleberschrift"/>
                <w:rFonts w:ascii="Times New Roman" w:hAnsi="Times New Roman"/>
                <w:b w:val="0"/>
                <w:sz w:val="24"/>
                <w:u w:val="none"/>
              </w:rPr>
              <w:t>udział procentowy wartości ekspozycji po zastosowaniu wyłączeń</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ogr</w:t>
            </w:r>
            <w:r w:rsidRPr="00B8468A">
              <w:rPr>
                <w:rStyle w:val="InstructionsTabelleberschrift"/>
                <w:rFonts w:ascii="Times New Roman" w:hAnsi="Times New Roman"/>
                <w:b w:val="0"/>
                <w:sz w:val="24"/>
                <w:u w:val="none"/>
              </w:rPr>
              <w:t>aniczenia ryzyka kredytowego</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odn</w:t>
            </w:r>
            <w:r w:rsidRPr="00B8468A">
              <w:rPr>
                <w:rStyle w:val="InstructionsTabelleberschrift"/>
                <w:rFonts w:ascii="Times New Roman" w:hAnsi="Times New Roman"/>
                <w:b w:val="0"/>
                <w:sz w:val="24"/>
                <w:u w:val="none"/>
              </w:rPr>
              <w:t>iesieniu do kapitału Tier I instytucji zgodnie</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def</w:t>
            </w:r>
            <w:r w:rsidRPr="00B8468A">
              <w:rPr>
                <w:rStyle w:val="InstructionsTabelleberschrift"/>
                <w:rFonts w:ascii="Times New Roman" w:hAnsi="Times New Roman"/>
                <w:b w:val="0"/>
                <w:sz w:val="24"/>
                <w:u w:val="none"/>
              </w:rPr>
              <w:t>inicją</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562368">
              <w:rPr>
                <w:rStyle w:val="InstructionsTabelleberschrift"/>
                <w:rFonts w:ascii="Times New Roman" w:hAnsi="Times New Roman"/>
                <w:b w:val="0"/>
                <w:sz w:val="24"/>
                <w:u w:val="none"/>
              </w:rPr>
              <w:t>art</w:t>
            </w:r>
            <w:r w:rsidRPr="00562368">
              <w:rPr>
                <w:rStyle w:val="InstructionsTabelleberschrift"/>
                <w:rFonts w:ascii="Times New Roman" w:hAnsi="Times New Roman"/>
                <w:b w:val="0"/>
                <w:sz w:val="24"/>
                <w:u w:val="none"/>
              </w:rPr>
              <w:t>.</w:t>
            </w:r>
            <w:r w:rsidR="00562368" w:rsidRPr="00562368">
              <w:rPr>
                <w:rStyle w:val="InstructionsTabelleberschrift"/>
                <w:rFonts w:ascii="Times New Roman" w:hAnsi="Times New Roman"/>
                <w:b w:val="0"/>
                <w:sz w:val="24"/>
                <w:u w:val="none"/>
              </w:rPr>
              <w:t> </w:t>
            </w:r>
            <w:r w:rsidRPr="00562368">
              <w:rPr>
                <w:rStyle w:val="InstructionsTabelleberschrift"/>
                <w:rFonts w:ascii="Times New Roman" w:hAnsi="Times New Roman"/>
                <w:b w:val="0"/>
                <w:sz w:val="24"/>
                <w:u w:val="none"/>
              </w:rPr>
              <w:t>2</w:t>
            </w:r>
            <w:r w:rsidRPr="00B8468A">
              <w:rPr>
                <w:rStyle w:val="InstructionsTabelleberschrift"/>
                <w:rFonts w:ascii="Times New Roman" w:hAnsi="Times New Roman"/>
                <w:b w:val="0"/>
                <w:sz w:val="24"/>
                <w:u w:val="none"/>
              </w:rPr>
              <w:t xml:space="preserve">5 </w:t>
            </w:r>
            <w:r w:rsidRPr="00B8468A">
              <w:rPr>
                <w:rStyle w:val="FormatvorlageInstructionsTabelleText"/>
                <w:rFonts w:ascii="Times New Roman" w:hAnsi="Times New Roman"/>
                <w:sz w:val="24"/>
              </w:rPr>
              <w:t>CRR</w:t>
            </w:r>
            <w:r w:rsidRPr="00B8468A">
              <w:rPr>
                <w:rStyle w:val="InstructionsTabelleberschrift"/>
                <w:rFonts w:ascii="Times New Roman" w:hAnsi="Times New Roman"/>
                <w:b w:val="0"/>
                <w:sz w:val="24"/>
                <w:u w:val="none"/>
              </w:rPr>
              <w:t>.</w:t>
            </w:r>
          </w:p>
        </w:tc>
      </w:tr>
    </w:tbl>
    <w:p w14:paraId="40A4C7D8" w14:textId="20973704" w:rsidR="003105C6" w:rsidRPr="00B8468A"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8535298"/>
      <w:r w:rsidRPr="00B8468A">
        <w:rPr>
          <w:rFonts w:ascii="Times New Roman" w:hAnsi="Times New Roman"/>
          <w:b/>
          <w:sz w:val="24"/>
          <w:u w:val="none"/>
        </w:rPr>
        <w:t>Wzór C 29.00 – Szczegóły ekspozycji wobec pojedynczych klientów</w:t>
      </w:r>
      <w:r w:rsidR="00562368" w:rsidRPr="00B8468A">
        <w:rPr>
          <w:rFonts w:ascii="Times New Roman" w:hAnsi="Times New Roman"/>
          <w:b/>
          <w:sz w:val="24"/>
          <w:u w:val="none"/>
        </w:rPr>
        <w:t xml:space="preserve"> w</w:t>
      </w:r>
      <w:r w:rsidR="00562368">
        <w:rPr>
          <w:rFonts w:ascii="Times New Roman" w:hAnsi="Times New Roman"/>
          <w:b/>
          <w:sz w:val="24"/>
          <w:u w:val="none"/>
        </w:rPr>
        <w:t> </w:t>
      </w:r>
      <w:r w:rsidR="00562368" w:rsidRPr="00B8468A">
        <w:rPr>
          <w:rFonts w:ascii="Times New Roman" w:hAnsi="Times New Roman"/>
          <w:b/>
          <w:sz w:val="24"/>
          <w:u w:val="none"/>
        </w:rPr>
        <w:t>ram</w:t>
      </w:r>
      <w:r w:rsidRPr="00B8468A">
        <w:rPr>
          <w:rFonts w:ascii="Times New Roman" w:hAnsi="Times New Roman"/>
          <w:b/>
          <w:sz w:val="24"/>
          <w:u w:val="none"/>
        </w:rPr>
        <w:t>ach grup powiązanych klientów</w:t>
      </w:r>
      <w:bookmarkEnd w:id="23"/>
      <w:r w:rsidRPr="00B8468A">
        <w:rPr>
          <w:rFonts w:ascii="Times New Roman" w:hAnsi="Times New Roman"/>
          <w:b/>
          <w:sz w:val="24"/>
          <w:u w:val="none"/>
        </w:rPr>
        <w:t xml:space="preserve"> (LE3)</w:t>
      </w:r>
      <w:bookmarkEnd w:id="24"/>
    </w:p>
    <w:p w14:paraId="0C9385A2" w14:textId="497C45BE" w:rsidR="003105C6" w:rsidRPr="00B8468A"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8535299"/>
      <w:r w:rsidRPr="00B8468A">
        <w:rPr>
          <w:rFonts w:ascii="Times New Roman" w:hAnsi="Times New Roman"/>
          <w:sz w:val="24"/>
        </w:rPr>
        <w:t>Instrukcje dotyczące poszczególnych</w:t>
      </w:r>
      <w:bookmarkEnd w:id="25"/>
      <w:bookmarkEnd w:id="26"/>
      <w:r w:rsidRPr="00B8468A">
        <w:rPr>
          <w:rFonts w:ascii="Times New Roman" w:hAnsi="Times New Roman"/>
          <w:sz w:val="24"/>
        </w:rPr>
        <w:t xml:space="preserve"> kolumn</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B8468A" w14:paraId="27FF3A6E" w14:textId="77777777" w:rsidTr="00975447">
        <w:tc>
          <w:tcPr>
            <w:tcW w:w="1418" w:type="dxa"/>
            <w:shd w:val="clear" w:color="auto" w:fill="D9D9D9"/>
          </w:tcPr>
          <w:p w14:paraId="127A5B5D" w14:textId="77777777" w:rsidR="005514AF" w:rsidRPr="00B8468A" w:rsidRDefault="005514AF">
            <w:pPr>
              <w:pStyle w:val="InstructionsText"/>
              <w:rPr>
                <w:rStyle w:val="InstructionsTabelleText"/>
                <w:rFonts w:ascii="Times New Roman" w:hAnsi="Times New Roman"/>
                <w:b/>
                <w:sz w:val="24"/>
                <w:u w:val="single"/>
              </w:rPr>
            </w:pPr>
            <w:r w:rsidRPr="00B8468A">
              <w:rPr>
                <w:rStyle w:val="InstructionsTabelleText"/>
                <w:rFonts w:ascii="Times New Roman" w:hAnsi="Times New Roman"/>
                <w:b/>
                <w:sz w:val="24"/>
              </w:rPr>
              <w:t>Kolumna</w:t>
            </w:r>
          </w:p>
        </w:tc>
        <w:tc>
          <w:tcPr>
            <w:tcW w:w="7620" w:type="dxa"/>
            <w:shd w:val="clear" w:color="auto" w:fill="D9D9D9"/>
          </w:tcPr>
          <w:p w14:paraId="7B0FCB82" w14:textId="049E69D3" w:rsidR="005514AF" w:rsidRPr="00B8468A" w:rsidRDefault="005514AF">
            <w:pPr>
              <w:pStyle w:val="InstructionsText"/>
              <w:rPr>
                <w:rStyle w:val="InstructionsTabelleText"/>
                <w:rFonts w:ascii="Times New Roman" w:hAnsi="Times New Roman"/>
                <w:b/>
                <w:bCs/>
                <w:sz w:val="24"/>
              </w:rPr>
            </w:pPr>
            <w:r w:rsidRPr="00B8468A">
              <w:rPr>
                <w:rStyle w:val="InstructionsTabelleText"/>
                <w:rFonts w:ascii="Times New Roman" w:hAnsi="Times New Roman"/>
                <w:b/>
                <w:sz w:val="24"/>
              </w:rPr>
              <w:t>Odniesienia prawne</w:t>
            </w:r>
            <w:r w:rsidR="00562368" w:rsidRPr="00B8468A">
              <w:rPr>
                <w:rStyle w:val="InstructionsTabelleText"/>
                <w:rFonts w:ascii="Times New Roman" w:hAnsi="Times New Roman"/>
                <w:b/>
                <w:sz w:val="24"/>
              </w:rPr>
              <w:t xml:space="preserve"> i</w:t>
            </w:r>
            <w:r w:rsidR="00562368">
              <w:rPr>
                <w:rStyle w:val="InstructionsTabelleText"/>
                <w:rFonts w:ascii="Times New Roman" w:hAnsi="Times New Roman"/>
                <w:b/>
                <w:sz w:val="24"/>
              </w:rPr>
              <w:t> </w:t>
            </w:r>
            <w:r w:rsidR="00562368" w:rsidRPr="00B8468A">
              <w:rPr>
                <w:rStyle w:val="InstructionsTabelleText"/>
                <w:rFonts w:ascii="Times New Roman" w:hAnsi="Times New Roman"/>
                <w:b/>
                <w:sz w:val="24"/>
              </w:rPr>
              <w:t>ins</w:t>
            </w:r>
            <w:r w:rsidRPr="00B8468A">
              <w:rPr>
                <w:rStyle w:val="InstructionsTabelleText"/>
                <w:rFonts w:ascii="Times New Roman" w:hAnsi="Times New Roman"/>
                <w:b/>
                <w:sz w:val="24"/>
              </w:rPr>
              <w:t>trukcje</w:t>
            </w:r>
          </w:p>
        </w:tc>
      </w:tr>
      <w:tr w:rsidR="005514AF" w:rsidRPr="00B8468A" w14:paraId="7EF2AC35" w14:textId="77777777" w:rsidTr="00975447">
        <w:tc>
          <w:tcPr>
            <w:tcW w:w="1418" w:type="dxa"/>
          </w:tcPr>
          <w:p w14:paraId="05715FB6" w14:textId="77777777" w:rsidR="005514AF" w:rsidRPr="00B8468A" w:rsidRDefault="008A451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010–360</w:t>
            </w:r>
          </w:p>
        </w:tc>
        <w:tc>
          <w:tcPr>
            <w:tcW w:w="7620" w:type="dxa"/>
          </w:tcPr>
          <w:p w14:paraId="504194B4" w14:textId="74551E57" w:rsidR="009F75EC" w:rsidRPr="00B8468A" w:rsidRDefault="00BA7374">
            <w:pPr>
              <w:pStyle w:val="InstructionsText"/>
              <w:rPr>
                <w:rStyle w:val="InstructionsTabelleberschrift"/>
                <w:rFonts w:ascii="Times New Roman" w:hAnsi="Times New Roman"/>
                <w:b w:val="0"/>
                <w:sz w:val="24"/>
                <w:u w:val="none"/>
              </w:rPr>
            </w:pPr>
            <w:r w:rsidRPr="00B8468A">
              <w:t>Instytucje zgłaszają we wzorze LE3 dane dotyczące pojedynczych klientów należących do grup powiązanych klientów zawartych</w:t>
            </w:r>
            <w:r w:rsidR="00562368" w:rsidRPr="00B8468A">
              <w:t xml:space="preserve"> w</w:t>
            </w:r>
            <w:r w:rsidR="00562368">
              <w:t> </w:t>
            </w:r>
            <w:r w:rsidR="00562368" w:rsidRPr="00B8468A">
              <w:t>wie</w:t>
            </w:r>
            <w:r w:rsidRPr="00B8468A">
              <w:t xml:space="preserve">rszach we wzorze LE2. </w:t>
            </w:r>
          </w:p>
        </w:tc>
      </w:tr>
      <w:tr w:rsidR="006E7C46" w:rsidRPr="00B8468A" w14:paraId="5AF37287" w14:textId="77777777" w:rsidTr="00975447">
        <w:trPr>
          <w:trHeight w:val="1203"/>
        </w:trPr>
        <w:tc>
          <w:tcPr>
            <w:tcW w:w="1418" w:type="dxa"/>
          </w:tcPr>
          <w:p w14:paraId="3EC55FE5" w14:textId="77777777" w:rsidR="006E7C46" w:rsidRPr="00B8468A" w:rsidRDefault="008A451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010</w:t>
            </w:r>
          </w:p>
        </w:tc>
        <w:tc>
          <w:tcPr>
            <w:tcW w:w="7620" w:type="dxa"/>
          </w:tcPr>
          <w:p w14:paraId="34FCAABC" w14:textId="77777777" w:rsidR="006E7C46" w:rsidRPr="00B8468A" w:rsidRDefault="006E7C46">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Kod</w:t>
            </w:r>
          </w:p>
          <w:p w14:paraId="0892E5F8" w14:textId="2448759E" w:rsidR="00BD0674" w:rsidRPr="00B8468A" w:rsidRDefault="00BD0674">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Kolumny 010</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0</w:t>
            </w:r>
            <w:r w:rsidRPr="00B8468A">
              <w:rPr>
                <w:rStyle w:val="InstructionsTabelleberschrift"/>
                <w:rFonts w:ascii="Times New Roman" w:hAnsi="Times New Roman"/>
                <w:b w:val="0"/>
                <w:sz w:val="24"/>
                <w:u w:val="none"/>
              </w:rPr>
              <w:t>20 stanowią zbiorczy identyfikator wiersza</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łąc</w:t>
            </w:r>
            <w:r w:rsidRPr="00B8468A">
              <w:rPr>
                <w:rStyle w:val="InstructionsTabelleberschrift"/>
                <w:rFonts w:ascii="Times New Roman" w:hAnsi="Times New Roman"/>
                <w:b w:val="0"/>
                <w:sz w:val="24"/>
                <w:u w:val="none"/>
              </w:rPr>
              <w:t>znie muszą być niepowtarzalne dla każdego wiersza</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tab</w:t>
            </w:r>
            <w:r w:rsidRPr="00B8468A">
              <w:rPr>
                <w:rStyle w:val="InstructionsTabelleberschrift"/>
                <w:rFonts w:ascii="Times New Roman" w:hAnsi="Times New Roman"/>
                <w:b w:val="0"/>
                <w:sz w:val="24"/>
                <w:u w:val="none"/>
              </w:rPr>
              <w:t>eli.</w:t>
            </w:r>
          </w:p>
          <w:p w14:paraId="068D18D7" w14:textId="37264FD9" w:rsidR="00C53963" w:rsidRPr="00B8468A" w:rsidRDefault="00C53963">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Zgłasza się kod pojedynczego kontrahenta należącego do grup powiązanych klientów.</w:t>
            </w:r>
          </w:p>
          <w:p w14:paraId="6DFE96FE" w14:textId="367F6287" w:rsidR="00C53963" w:rsidRPr="00B8468A" w:rsidRDefault="006B13B7">
            <w:pPr>
              <w:pStyle w:val="InstructionsText"/>
              <w:rPr>
                <w:rStyle w:val="InstructionsTabelleberschrift"/>
                <w:rFonts w:ascii="Times New Roman" w:hAnsi="Times New Roman"/>
                <w:sz w:val="24"/>
              </w:rPr>
            </w:pPr>
            <w:r w:rsidRPr="00B8468A">
              <w:rPr>
                <w:rStyle w:val="FormatvorlageInstructionsTabelleText"/>
                <w:rFonts w:ascii="Times New Roman" w:hAnsi="Times New Roman"/>
                <w:sz w:val="24"/>
              </w:rPr>
              <w:t>Kody stosuje się konsekwentnie</w:t>
            </w:r>
            <w:r w:rsidR="00562368" w:rsidRPr="00B8468A">
              <w:rPr>
                <w:rStyle w:val="FormatvorlageInstructionsTabelleText"/>
                <w:rFonts w:ascii="Times New Roman" w:hAnsi="Times New Roman"/>
                <w:sz w:val="24"/>
              </w:rPr>
              <w:t xml:space="preserve"> w</w:t>
            </w:r>
            <w:r w:rsidR="00562368">
              <w:rPr>
                <w:rStyle w:val="FormatvorlageInstructionsTabelleText"/>
                <w:rFonts w:ascii="Times New Roman" w:hAnsi="Times New Roman"/>
                <w:sz w:val="24"/>
              </w:rPr>
              <w:t> </w:t>
            </w:r>
            <w:r w:rsidR="00562368" w:rsidRPr="00B8468A">
              <w:rPr>
                <w:rStyle w:val="FormatvorlageInstructionsTabelleText"/>
                <w:rFonts w:ascii="Times New Roman" w:hAnsi="Times New Roman"/>
                <w:sz w:val="24"/>
              </w:rPr>
              <w:t>cza</w:t>
            </w:r>
            <w:r w:rsidRPr="00B8468A">
              <w:rPr>
                <w:rStyle w:val="FormatvorlageInstructionsTabelleText"/>
                <w:rFonts w:ascii="Times New Roman" w:hAnsi="Times New Roman"/>
                <w:sz w:val="24"/>
              </w:rPr>
              <w:t>sie.</w:t>
            </w:r>
          </w:p>
        </w:tc>
      </w:tr>
      <w:tr w:rsidR="00FC221F" w:rsidRPr="00B8468A" w14:paraId="069CD669" w14:textId="77777777" w:rsidTr="00975447">
        <w:trPr>
          <w:trHeight w:val="1203"/>
        </w:trPr>
        <w:tc>
          <w:tcPr>
            <w:tcW w:w="1418" w:type="dxa"/>
          </w:tcPr>
          <w:p w14:paraId="487D8061" w14:textId="77777777" w:rsidR="00FC221F" w:rsidRPr="00B8468A" w:rsidRDefault="008A451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lastRenderedPageBreak/>
              <w:t>020</w:t>
            </w:r>
          </w:p>
        </w:tc>
        <w:tc>
          <w:tcPr>
            <w:tcW w:w="7620" w:type="dxa"/>
          </w:tcPr>
          <w:p w14:paraId="11B2F331" w14:textId="77777777" w:rsidR="00FC221F" w:rsidRPr="00B8468A" w:rsidRDefault="00FC221F">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Kod grupy</w:t>
            </w:r>
          </w:p>
          <w:p w14:paraId="39FD8A12" w14:textId="592EF375" w:rsidR="00BD0674" w:rsidRPr="00B8468A" w:rsidRDefault="00BD0674">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Kolumny 010</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0</w:t>
            </w:r>
            <w:r w:rsidRPr="00B8468A">
              <w:rPr>
                <w:rStyle w:val="InstructionsTabelleberschrift"/>
                <w:rFonts w:ascii="Times New Roman" w:hAnsi="Times New Roman"/>
                <w:b w:val="0"/>
                <w:sz w:val="24"/>
                <w:u w:val="none"/>
              </w:rPr>
              <w:t>20 stanowią zbiorczy identyfikator wiersza</w:t>
            </w:r>
            <w:r w:rsidR="00562368" w:rsidRPr="00B8468A">
              <w:rPr>
                <w:rStyle w:val="InstructionsTabelleberschrift"/>
                <w:rFonts w:ascii="Times New Roman" w:hAnsi="Times New Roman"/>
                <w:b w:val="0"/>
                <w:sz w:val="24"/>
                <w:u w:val="none"/>
              </w:rPr>
              <w:t xml:space="preserve"> i</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łąc</w:t>
            </w:r>
            <w:r w:rsidRPr="00B8468A">
              <w:rPr>
                <w:rStyle w:val="InstructionsTabelleberschrift"/>
                <w:rFonts w:ascii="Times New Roman" w:hAnsi="Times New Roman"/>
                <w:b w:val="0"/>
                <w:sz w:val="24"/>
                <w:u w:val="none"/>
              </w:rPr>
              <w:t>znie muszą być niepowtarzalne dla każdego wiersza</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tab</w:t>
            </w:r>
            <w:r w:rsidRPr="00B8468A">
              <w:rPr>
                <w:rStyle w:val="InstructionsTabelleberschrift"/>
                <w:rFonts w:ascii="Times New Roman" w:hAnsi="Times New Roman"/>
                <w:b w:val="0"/>
                <w:sz w:val="24"/>
                <w:u w:val="none"/>
              </w:rPr>
              <w:t>eli.</w:t>
            </w:r>
          </w:p>
          <w:p w14:paraId="4EA6A696" w14:textId="77777777" w:rsidR="007449CB" w:rsidRPr="00B8468A" w:rsidRDefault="007449CB">
            <w:pPr>
              <w:pStyle w:val="InstructionsText"/>
              <w:rPr>
                <w:rStyle w:val="InstructionsTabelleberschrift"/>
                <w:rFonts w:ascii="Times New Roman" w:hAnsi="Times New Roman"/>
                <w:b w:val="0"/>
                <w:sz w:val="24"/>
                <w:u w:val="none"/>
              </w:rPr>
            </w:pPr>
            <w:r w:rsidRPr="00B8468A">
              <w:rPr>
                <w:rStyle w:val="InstructionsTabelleberschrift"/>
                <w:rFonts w:ascii="Times New Roman" w:hAnsi="Times New Roman"/>
                <w:b w:val="0"/>
                <w:sz w:val="24"/>
                <w:u w:val="none"/>
              </w:rPr>
              <w:t>Jeżeli na poziomie krajowym dostępny jest niepowtarzalny kod dla grupy powiązanych klientów, kod ten podlega zgłoszeniu. Jeżeli na poziomie krajowym nie istnieje niepowtarzalny kod, zgłaszanym kodem jest kod stosowany do zgłaszania ekspozycji wobec grupy powiązanych klientów we wzorze C 28.00 (LE2).</w:t>
            </w:r>
          </w:p>
          <w:p w14:paraId="58350F67" w14:textId="3031659B" w:rsidR="00B0191A" w:rsidRPr="00B8468A" w:rsidRDefault="00D46F08">
            <w:pPr>
              <w:pStyle w:val="InstructionsText"/>
              <w:rPr>
                <w:rStyle w:val="InstructionsTabelleberschrift"/>
                <w:rFonts w:ascii="Times New Roman" w:hAnsi="Times New Roman"/>
                <w:sz w:val="24"/>
              </w:rPr>
            </w:pPr>
            <w:r w:rsidRPr="00B8468A">
              <w:t>W przypadku gdy klient przynależy do wielu grup powiązanych klientów, jest on zgłaszany jako członek wszystkich grup powiązanych klientów.</w:t>
            </w:r>
          </w:p>
        </w:tc>
      </w:tr>
      <w:tr w:rsidR="006E7C46" w:rsidRPr="00B8468A" w14:paraId="5BAB00AC" w14:textId="77777777" w:rsidTr="00975447">
        <w:tc>
          <w:tcPr>
            <w:tcW w:w="1418" w:type="dxa"/>
          </w:tcPr>
          <w:p w14:paraId="49DA3483" w14:textId="77777777" w:rsidR="006E7C46" w:rsidRPr="00B8468A" w:rsidRDefault="008A451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030</w:t>
            </w:r>
          </w:p>
        </w:tc>
        <w:tc>
          <w:tcPr>
            <w:tcW w:w="7620" w:type="dxa"/>
          </w:tcPr>
          <w:p w14:paraId="531D7289" w14:textId="21B0B40D" w:rsidR="006E7C46" w:rsidRPr="00B8468A" w:rsidRDefault="006E7C46">
            <w:pPr>
              <w:pStyle w:val="InstructionsText"/>
              <w:rPr>
                <w:rStyle w:val="InstructionsTabelleberschrift"/>
                <w:rFonts w:ascii="Times New Roman" w:hAnsi="Times New Roman"/>
                <w:sz w:val="24"/>
              </w:rPr>
            </w:pPr>
            <w:r w:rsidRPr="00B8468A">
              <w:rPr>
                <w:rStyle w:val="InstructionsTabelleberschrift"/>
                <w:rFonts w:ascii="Times New Roman" w:hAnsi="Times New Roman"/>
                <w:sz w:val="24"/>
              </w:rPr>
              <w:t>Transakcje,</w:t>
            </w:r>
            <w:r w:rsidR="00562368" w:rsidRPr="00B8468A">
              <w:rPr>
                <w:rStyle w:val="InstructionsTabelleberschrift"/>
                <w:rFonts w:ascii="Times New Roman" w:hAnsi="Times New Roman"/>
                <w:sz w:val="24"/>
              </w:rPr>
              <w:t xml:space="preserve"> w</w:t>
            </w:r>
            <w:r w:rsidR="00562368">
              <w:rPr>
                <w:rStyle w:val="InstructionsTabelleberschrift"/>
                <w:rFonts w:ascii="Times New Roman" w:hAnsi="Times New Roman"/>
                <w:sz w:val="24"/>
              </w:rPr>
              <w:t> </w:t>
            </w:r>
            <w:r w:rsidR="00562368" w:rsidRPr="00B8468A">
              <w:rPr>
                <w:rStyle w:val="InstructionsTabelleberschrift"/>
                <w:rFonts w:ascii="Times New Roman" w:hAnsi="Times New Roman"/>
                <w:sz w:val="24"/>
              </w:rPr>
              <w:t>prz</w:t>
            </w:r>
            <w:r w:rsidRPr="00B8468A">
              <w:rPr>
                <w:rStyle w:val="InstructionsTabelleberschrift"/>
                <w:rFonts w:ascii="Times New Roman" w:hAnsi="Times New Roman"/>
                <w:sz w:val="24"/>
              </w:rPr>
              <w:t>ypadku których istnieje ekspozycja</w:t>
            </w:r>
            <w:r w:rsidR="00562368" w:rsidRPr="00B8468A">
              <w:rPr>
                <w:rStyle w:val="InstructionsTabelleberschrift"/>
                <w:rFonts w:ascii="Times New Roman" w:hAnsi="Times New Roman"/>
                <w:sz w:val="24"/>
              </w:rPr>
              <w:t xml:space="preserve"> z</w:t>
            </w:r>
            <w:r w:rsidR="00562368">
              <w:rPr>
                <w:rStyle w:val="InstructionsTabelleberschrift"/>
                <w:rFonts w:ascii="Times New Roman" w:hAnsi="Times New Roman"/>
                <w:sz w:val="24"/>
              </w:rPr>
              <w:t> </w:t>
            </w:r>
            <w:r w:rsidR="00562368" w:rsidRPr="00B8468A">
              <w:rPr>
                <w:rStyle w:val="InstructionsTabelleberschrift"/>
                <w:rFonts w:ascii="Times New Roman" w:hAnsi="Times New Roman"/>
                <w:sz w:val="24"/>
              </w:rPr>
              <w:t>tyt</w:t>
            </w:r>
            <w:r w:rsidRPr="00B8468A">
              <w:rPr>
                <w:rStyle w:val="InstructionsTabelleberschrift"/>
                <w:rFonts w:ascii="Times New Roman" w:hAnsi="Times New Roman"/>
                <w:sz w:val="24"/>
              </w:rPr>
              <w:t xml:space="preserve">ułu aktywów bazowych </w:t>
            </w:r>
          </w:p>
          <w:p w14:paraId="00FBEC75" w14:textId="7213A839" w:rsidR="00B0191A" w:rsidRPr="00B8468A" w:rsidRDefault="003D3140">
            <w:pPr>
              <w:pStyle w:val="InstructionsText"/>
              <w:rPr>
                <w:rStyle w:val="InstructionsTabelleberschrift"/>
                <w:rFonts w:ascii="Times New Roman" w:hAnsi="Times New Roman"/>
                <w:sz w:val="24"/>
              </w:rPr>
            </w:pPr>
            <w:r w:rsidRPr="00B8468A">
              <w:rPr>
                <w:rStyle w:val="FormatvorlageInstructionsTabelleText"/>
                <w:rFonts w:ascii="Times New Roman" w:hAnsi="Times New Roman"/>
                <w:sz w:val="24"/>
              </w:rPr>
              <w:t>Zob. kolumna 030 we wzorze LE2.</w:t>
            </w:r>
          </w:p>
        </w:tc>
      </w:tr>
      <w:tr w:rsidR="009F75EC" w:rsidRPr="00B8468A" w14:paraId="001F88BC" w14:textId="77777777" w:rsidTr="00975447">
        <w:tc>
          <w:tcPr>
            <w:tcW w:w="1418" w:type="dxa"/>
          </w:tcPr>
          <w:p w14:paraId="370CADB9" w14:textId="739C2B6B" w:rsidR="009F75EC" w:rsidRPr="00B8468A" w:rsidRDefault="008A4511">
            <w:pPr>
              <w:pStyle w:val="InstructionsText"/>
              <w:rPr>
                <w:rStyle w:val="FormatvorlageInstructionsTabelleText"/>
                <w:rFonts w:ascii="Times New Roman" w:hAnsi="Times New Roman"/>
                <w:b/>
                <w:sz w:val="24"/>
              </w:rPr>
            </w:pPr>
            <w:r w:rsidRPr="00B8468A">
              <w:rPr>
                <w:rStyle w:val="FormatvorlageInstructionsTabelleText"/>
                <w:rFonts w:ascii="Times New Roman" w:hAnsi="Times New Roman"/>
                <w:b/>
                <w:sz w:val="24"/>
              </w:rPr>
              <w:t>050–360</w:t>
            </w:r>
          </w:p>
        </w:tc>
        <w:tc>
          <w:tcPr>
            <w:tcW w:w="7620" w:type="dxa"/>
          </w:tcPr>
          <w:p w14:paraId="6A040C67" w14:textId="66115509" w:rsidR="00667F2D" w:rsidRPr="00B8468A" w:rsidRDefault="00464111">
            <w:pPr>
              <w:pStyle w:val="InstructionsText"/>
              <w:rPr>
                <w:rStyle w:val="InstructionsTabelleberschrift"/>
                <w:rFonts w:ascii="Times New Roman" w:hAnsi="Times New Roman"/>
                <w:sz w:val="24"/>
              </w:rPr>
            </w:pPr>
            <w:r w:rsidRPr="00B8468A">
              <w:rPr>
                <w:rStyle w:val="InstructionsTabelleberschrift"/>
                <w:rFonts w:ascii="Times New Roman" w:hAnsi="Times New Roman"/>
                <w:b w:val="0"/>
                <w:sz w:val="24"/>
                <w:u w:val="none"/>
              </w:rPr>
              <w:t>Jeżeli instrumenty finansowe ze wzoru LE2 są przekazywane całej grupie powiązanych klientów, przydziela się je pojedynczym kontrahentom wymienionym we wzorze LE3 zgodnie</w:t>
            </w:r>
            <w:r w:rsidR="00562368" w:rsidRPr="00B8468A">
              <w:rPr>
                <w:rStyle w:val="InstructionsTabelleberschrift"/>
                <w:rFonts w:ascii="Times New Roman" w:hAnsi="Times New Roman"/>
                <w:b w:val="0"/>
                <w:sz w:val="24"/>
                <w:u w:val="none"/>
              </w:rPr>
              <w:t xml:space="preserve"> z</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kry</w:t>
            </w:r>
            <w:r w:rsidRPr="00B8468A">
              <w:rPr>
                <w:rStyle w:val="InstructionsTabelleberschrift"/>
                <w:rFonts w:ascii="Times New Roman" w:hAnsi="Times New Roman"/>
                <w:b w:val="0"/>
                <w:sz w:val="24"/>
                <w:u w:val="none"/>
              </w:rPr>
              <w:t>teriami instytucji</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zak</w:t>
            </w:r>
            <w:r w:rsidRPr="00B8468A">
              <w:rPr>
                <w:rStyle w:val="InstructionsTabelleberschrift"/>
                <w:rFonts w:ascii="Times New Roman" w:hAnsi="Times New Roman"/>
                <w:b w:val="0"/>
                <w:sz w:val="24"/>
                <w:u w:val="none"/>
              </w:rPr>
              <w:t>resie prowadzenia działalności.</w:t>
            </w:r>
          </w:p>
          <w:p w14:paraId="5B164345" w14:textId="02CA676B" w:rsidR="00B0191A" w:rsidRPr="00B8468A" w:rsidRDefault="00667F2D">
            <w:pPr>
              <w:pStyle w:val="InstructionsText"/>
              <w:rPr>
                <w:rStyle w:val="InstructionsTabelleberschrift"/>
                <w:rFonts w:ascii="Times New Roman" w:hAnsi="Times New Roman"/>
                <w:sz w:val="24"/>
              </w:rPr>
            </w:pPr>
            <w:r w:rsidRPr="00B8468A">
              <w:rPr>
                <w:rStyle w:val="InstructionsTabelleberschrift"/>
                <w:rFonts w:ascii="Times New Roman" w:hAnsi="Times New Roman"/>
                <w:b w:val="0"/>
                <w:sz w:val="24"/>
                <w:u w:val="none"/>
              </w:rPr>
              <w:t>Pozostałe instrukcje są takie same jak</w:t>
            </w:r>
            <w:r w:rsidR="00562368" w:rsidRPr="00B8468A">
              <w:rPr>
                <w:rStyle w:val="InstructionsTabelleberschrift"/>
                <w:rFonts w:ascii="Times New Roman" w:hAnsi="Times New Roman"/>
                <w:b w:val="0"/>
                <w:sz w:val="24"/>
                <w:u w:val="none"/>
              </w:rPr>
              <w:t xml:space="preserve"> w</w:t>
            </w:r>
            <w:r w:rsidR="00562368">
              <w:rPr>
                <w:rStyle w:val="InstructionsTabelleberschrift"/>
                <w:rFonts w:ascii="Times New Roman" w:hAnsi="Times New Roman"/>
                <w:b w:val="0"/>
                <w:sz w:val="24"/>
                <w:u w:val="none"/>
              </w:rPr>
              <w:t> </w:t>
            </w:r>
            <w:r w:rsidR="00562368" w:rsidRPr="00B8468A">
              <w:rPr>
                <w:rStyle w:val="InstructionsTabelleberschrift"/>
                <w:rFonts w:ascii="Times New Roman" w:hAnsi="Times New Roman"/>
                <w:b w:val="0"/>
                <w:sz w:val="24"/>
                <w:u w:val="none"/>
              </w:rPr>
              <w:t>prz</w:t>
            </w:r>
            <w:r w:rsidRPr="00B8468A">
              <w:rPr>
                <w:rStyle w:val="InstructionsTabelleberschrift"/>
                <w:rFonts w:ascii="Times New Roman" w:hAnsi="Times New Roman"/>
                <w:b w:val="0"/>
                <w:sz w:val="24"/>
                <w:u w:val="none"/>
              </w:rPr>
              <w:t>ypadku wzoru LE2.</w:t>
            </w:r>
          </w:p>
        </w:tc>
      </w:tr>
      <w:bookmarkEnd w:id="0"/>
      <w:bookmarkEnd w:id="1"/>
    </w:tbl>
    <w:p w14:paraId="7A8D9024" w14:textId="77777777" w:rsidR="003D3140" w:rsidRPr="00B8468A" w:rsidRDefault="003D3140" w:rsidP="0078562D">
      <w:pPr>
        <w:spacing w:after="0"/>
        <w:rPr>
          <w:rFonts w:ascii="Times New Roman" w:hAnsi="Times New Roman"/>
          <w:sz w:val="24"/>
        </w:rPr>
      </w:pPr>
    </w:p>
    <w:sectPr w:rsidR="003D3140" w:rsidRPr="00B8468A"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Pr="00B8468A" w:rsidRDefault="00662DE3" w:rsidP="00D946DB">
      <w:pPr>
        <w:spacing w:before="0" w:after="0"/>
      </w:pPr>
      <w:r w:rsidRPr="00B8468A">
        <w:separator/>
      </w:r>
    </w:p>
  </w:endnote>
  <w:endnote w:type="continuationSeparator" w:id="0">
    <w:p w14:paraId="35387301" w14:textId="77777777" w:rsidR="00662DE3" w:rsidRPr="00B8468A" w:rsidRDefault="00662DE3" w:rsidP="00D946DB">
      <w:pPr>
        <w:spacing w:before="0" w:after="0"/>
      </w:pPr>
      <w:r w:rsidRPr="00B8468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Pr="00B8468A"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B8468A" w:rsidRDefault="00662DE3">
    <w:pPr>
      <w:pStyle w:val="Footer"/>
      <w:jc w:val="right"/>
      <w:rPr>
        <w:rFonts w:ascii="Times New Roman" w:hAnsi="Times New Roman"/>
      </w:rPr>
    </w:pPr>
    <w:r w:rsidRPr="00B8468A">
      <w:rPr>
        <w:rFonts w:ascii="Times New Roman" w:hAnsi="Times New Roman"/>
      </w:rPr>
      <w:fldChar w:fldCharType="begin"/>
    </w:r>
    <w:r w:rsidRPr="00B8468A">
      <w:rPr>
        <w:rFonts w:ascii="Times New Roman" w:hAnsi="Times New Roman"/>
      </w:rPr>
      <w:instrText xml:space="preserve"> PAGE   \* MERGEFORMAT </w:instrText>
    </w:r>
    <w:r w:rsidRPr="00B8468A">
      <w:rPr>
        <w:rFonts w:ascii="Times New Roman" w:hAnsi="Times New Roman"/>
      </w:rPr>
      <w:fldChar w:fldCharType="separate"/>
    </w:r>
    <w:r w:rsidRPr="00B8468A">
      <w:rPr>
        <w:rFonts w:ascii="Times New Roman" w:hAnsi="Times New Roman"/>
      </w:rPr>
      <w:t>2</w:t>
    </w:r>
    <w:r w:rsidRPr="00B8468A">
      <w:rPr>
        <w:rFonts w:ascii="Times New Roman" w:hAnsi="Times New Roman"/>
      </w:rPr>
      <w:fldChar w:fldCharType="end"/>
    </w:r>
  </w:p>
  <w:p w14:paraId="582A6469" w14:textId="77777777" w:rsidR="00662DE3" w:rsidRPr="00B8468A"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Pr="00B8468A" w:rsidRDefault="00662DE3">
    <w:pPr>
      <w:pStyle w:val="Footer"/>
      <w:jc w:val="right"/>
    </w:pPr>
    <w:r w:rsidRPr="00B8468A">
      <w:fldChar w:fldCharType="begin"/>
    </w:r>
    <w:r w:rsidRPr="00B8468A">
      <w:instrText xml:space="preserve"> PAGE   \* MERGEFORMAT </w:instrText>
    </w:r>
    <w:r w:rsidRPr="00B8468A">
      <w:fldChar w:fldCharType="separate"/>
    </w:r>
    <w:r w:rsidRPr="00B8468A">
      <w:t>1</w:t>
    </w:r>
    <w:r w:rsidRPr="00B8468A">
      <w:fldChar w:fldCharType="end"/>
    </w:r>
  </w:p>
  <w:p w14:paraId="16FEC55B" w14:textId="77777777" w:rsidR="00662DE3" w:rsidRPr="00B8468A"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Pr="00B8468A" w:rsidRDefault="00662DE3" w:rsidP="00D946DB">
      <w:pPr>
        <w:spacing w:before="0" w:after="0"/>
      </w:pPr>
      <w:r w:rsidRPr="00B8468A">
        <w:separator/>
      </w:r>
    </w:p>
  </w:footnote>
  <w:footnote w:type="continuationSeparator" w:id="0">
    <w:p w14:paraId="7CDBF11E" w14:textId="77777777" w:rsidR="00662DE3" w:rsidRPr="00B8468A" w:rsidRDefault="00662DE3" w:rsidP="00D946DB">
      <w:pPr>
        <w:spacing w:before="0" w:after="0"/>
      </w:pPr>
      <w:r w:rsidRPr="00B8468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Pr="00B8468A"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Pr="00B8468A"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Pr="00B8468A"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1D9A574C"/>
    <w:multiLevelType w:val="hybridMultilevel"/>
    <w:tmpl w:val="5C0476C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3" w15:restartNumberingAfterBreak="0">
    <w:nsid w:val="3B6B4737"/>
    <w:multiLevelType w:val="hybridMultilevel"/>
    <w:tmpl w:val="8D44D5D2"/>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E8D729C"/>
    <w:multiLevelType w:val="hybridMultilevel"/>
    <w:tmpl w:val="763EA51E"/>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9"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16901420">
    <w:abstractNumId w:val="1"/>
  </w:num>
  <w:num w:numId="2" w16cid:durableId="788276385">
    <w:abstractNumId w:val="21"/>
  </w:num>
  <w:num w:numId="3" w16cid:durableId="60829420">
    <w:abstractNumId w:val="28"/>
  </w:num>
  <w:num w:numId="4" w16cid:durableId="2093428106">
    <w:abstractNumId w:val="16"/>
  </w:num>
  <w:num w:numId="5" w16cid:durableId="2140026605">
    <w:abstractNumId w:val="25"/>
  </w:num>
  <w:num w:numId="6" w16cid:durableId="337274173">
    <w:abstractNumId w:val="14"/>
  </w:num>
  <w:num w:numId="7" w16cid:durableId="2118209452">
    <w:abstractNumId w:val="27"/>
  </w:num>
  <w:num w:numId="8" w16cid:durableId="223567422">
    <w:abstractNumId w:val="4"/>
  </w:num>
  <w:num w:numId="9" w16cid:durableId="1659260576">
    <w:abstractNumId w:val="22"/>
  </w:num>
  <w:num w:numId="10" w16cid:durableId="715155839">
    <w:abstractNumId w:val="12"/>
  </w:num>
  <w:num w:numId="11" w16cid:durableId="1555968020">
    <w:abstractNumId w:val="18"/>
  </w:num>
  <w:num w:numId="12" w16cid:durableId="224608163">
    <w:abstractNumId w:val="7"/>
  </w:num>
  <w:num w:numId="13" w16cid:durableId="1373068460">
    <w:abstractNumId w:val="24"/>
  </w:num>
  <w:num w:numId="14" w16cid:durableId="948656706">
    <w:abstractNumId w:val="20"/>
  </w:num>
  <w:num w:numId="15" w16cid:durableId="29687993">
    <w:abstractNumId w:val="11"/>
  </w:num>
  <w:num w:numId="16" w16cid:durableId="1272132061">
    <w:abstractNumId w:val="17"/>
  </w:num>
  <w:num w:numId="17" w16cid:durableId="364646903">
    <w:abstractNumId w:val="10"/>
  </w:num>
  <w:num w:numId="18" w16cid:durableId="896863543">
    <w:abstractNumId w:val="26"/>
  </w:num>
  <w:num w:numId="19" w16cid:durableId="711615352">
    <w:abstractNumId w:val="2"/>
  </w:num>
  <w:num w:numId="20" w16cid:durableId="329064431">
    <w:abstractNumId w:val="6"/>
  </w:num>
  <w:num w:numId="21" w16cid:durableId="1161968345">
    <w:abstractNumId w:val="9"/>
  </w:num>
  <w:num w:numId="22" w16cid:durableId="870651795">
    <w:abstractNumId w:val="8"/>
  </w:num>
  <w:num w:numId="23" w16cid:durableId="1074551085">
    <w:abstractNumId w:val="11"/>
    <w:lvlOverride w:ilvl="0">
      <w:startOverride w:val="1"/>
    </w:lvlOverride>
  </w:num>
  <w:num w:numId="24" w16cid:durableId="1240015721">
    <w:abstractNumId w:val="11"/>
    <w:lvlOverride w:ilvl="0">
      <w:startOverride w:val="1"/>
    </w:lvlOverride>
  </w:num>
  <w:num w:numId="25" w16cid:durableId="1769495776">
    <w:abstractNumId w:val="19"/>
  </w:num>
  <w:num w:numId="26" w16cid:durableId="229854577">
    <w:abstractNumId w:val="23"/>
  </w:num>
  <w:num w:numId="27" w16cid:durableId="435712534">
    <w:abstractNumId w:val="11"/>
    <w:lvlOverride w:ilvl="0">
      <w:startOverride w:val="1"/>
    </w:lvlOverride>
  </w:num>
  <w:num w:numId="28" w16cid:durableId="260379642">
    <w:abstractNumId w:val="11"/>
  </w:num>
  <w:num w:numId="29" w16cid:durableId="549608671">
    <w:abstractNumId w:val="11"/>
  </w:num>
  <w:num w:numId="30" w16cid:durableId="1329476382">
    <w:abstractNumId w:val="30"/>
  </w:num>
  <w:num w:numId="31" w16cid:durableId="816646278">
    <w:abstractNumId w:val="29"/>
  </w:num>
  <w:num w:numId="32" w16cid:durableId="492794356">
    <w:abstractNumId w:val="24"/>
  </w:num>
  <w:num w:numId="33" w16cid:durableId="66541214">
    <w:abstractNumId w:val="31"/>
  </w:num>
  <w:num w:numId="34" w16cid:durableId="219439742">
    <w:abstractNumId w:val="3"/>
  </w:num>
  <w:num w:numId="35" w16cid:durableId="690690336">
    <w:abstractNumId w:val="0"/>
  </w:num>
  <w:num w:numId="36" w16cid:durableId="578252118">
    <w:abstractNumId w:val="15"/>
  </w:num>
  <w:num w:numId="37" w16cid:durableId="1525946097">
    <w:abstractNumId w:val="13"/>
  </w:num>
  <w:num w:numId="38" w16cid:durableId="888420926">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5F52"/>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BFE"/>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2368"/>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260"/>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2A62"/>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2067"/>
    <w:rsid w:val="00B64DCB"/>
    <w:rsid w:val="00B65F23"/>
    <w:rsid w:val="00B679C2"/>
    <w:rsid w:val="00B7024C"/>
    <w:rsid w:val="00B70632"/>
    <w:rsid w:val="00B80B0E"/>
    <w:rsid w:val="00B822A4"/>
    <w:rsid w:val="00B82732"/>
    <w:rsid w:val="00B82A3A"/>
    <w:rsid w:val="00B83DD6"/>
    <w:rsid w:val="00B8468A"/>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DB"/>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pl-PL"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pl-PL"/>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pl-PL"/>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pl-PL"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pl-PL"/>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2.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3.xml><?xml version="1.0" encoding="utf-8"?>
<ds:datastoreItem xmlns:ds="http://schemas.openxmlformats.org/officeDocument/2006/customXml" ds:itemID="{B4D2FA2F-1150-4E64-BC79-4EAE94AA427F}"/>
</file>

<file path=customXml/itemProps4.xml><?xml version="1.0" encoding="utf-8"?>
<ds:datastoreItem xmlns:ds="http://schemas.openxmlformats.org/officeDocument/2006/customXml" ds:itemID="{DD924D52-3C3D-4AE2-8E0A-D430260DCAB6}"/>
</file>

<file path=customXml/itemProps5.xml><?xml version="1.0" encoding="utf-8"?>
<ds:datastoreItem xmlns:ds="http://schemas.openxmlformats.org/officeDocument/2006/customXml" ds:itemID="{95B7B39B-9464-415D-9083-C4B73CBEF270}"/>
</file>

<file path=docProps/app.xml><?xml version="1.0" encoding="utf-8"?>
<Properties xmlns="http://schemas.openxmlformats.org/officeDocument/2006/extended-properties" xmlns:vt="http://schemas.openxmlformats.org/officeDocument/2006/docPropsVTypes">
  <Template>Normal</Template>
  <TotalTime>38</TotalTime>
  <Pages>19</Pages>
  <Words>4706</Words>
  <Characters>29043</Characters>
  <Application>Microsoft Office Word</Application>
  <DocSecurity>0</DocSecurity>
  <Lines>691</Lines>
  <Paragraphs>406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33343</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SIWIEC Justyna (DGT)</cp:lastModifiedBy>
  <cp:revision>7</cp:revision>
  <dcterms:created xsi:type="dcterms:W3CDTF">2020-12-02T14:20:00Z</dcterms:created>
  <dcterms:modified xsi:type="dcterms:W3CDTF">2025-01-24T17:19:00Z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2025-01-23T13:34:08Z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fc320e66-535b-4ba1-8e87-76e3d1f82f93</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